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9EB" w:rsidRDefault="00C939EB" w:rsidP="00C939EB">
      <w:pPr>
        <w:spacing w:beforeLines="50"/>
        <w:ind w:leftChars="67" w:left="141"/>
        <w:jc w:val="center"/>
        <w:rPr>
          <w:rFonts w:ascii="黑体" w:eastAsia="黑体" w:hAnsi="黑体" w:cs="黑体" w:hint="eastAsia"/>
          <w:b/>
          <w:sz w:val="24"/>
          <w:szCs w:val="24"/>
        </w:rPr>
      </w:pPr>
      <w:r>
        <w:rPr>
          <w:rFonts w:ascii="Times New Roman" w:eastAsia="黑体" w:hAnsi="Times New Roman"/>
          <w:b/>
          <w:sz w:val="24"/>
          <w:szCs w:val="24"/>
        </w:rPr>
        <w:t>Seebio</w:t>
      </w:r>
      <w:r>
        <w:rPr>
          <w:rFonts w:ascii="Times New Roman" w:eastAsia="黑体" w:hAnsi="Times New Roman"/>
          <w:b/>
          <w:sz w:val="24"/>
          <w:szCs w:val="24"/>
          <w:vertAlign w:val="superscript"/>
        </w:rPr>
        <w:t>®</w:t>
      </w:r>
      <w:r>
        <w:rPr>
          <w:rFonts w:ascii="黑体" w:eastAsia="黑体" w:hAnsi="黑体" w:cs="黑体" w:hint="eastAsia"/>
          <w:b/>
          <w:sz w:val="24"/>
          <w:szCs w:val="24"/>
        </w:rPr>
        <w:t>非预染</w:t>
      </w:r>
      <w:r>
        <w:rPr>
          <w:rFonts w:ascii="黑体" w:eastAsia="黑体" w:hAnsi="黑体" w:cs="黑体" w:hint="eastAsia"/>
          <w:b/>
          <w:sz w:val="24"/>
          <w:szCs w:val="24"/>
        </w:rPr>
        <w:t>低</w:t>
      </w:r>
      <w:r>
        <w:rPr>
          <w:rFonts w:ascii="黑体" w:eastAsia="黑体" w:hAnsi="黑体" w:cs="黑体" w:hint="eastAsia"/>
          <w:b/>
          <w:sz w:val="24"/>
          <w:szCs w:val="24"/>
        </w:rPr>
        <w:t>分子量蛋白质分子量标准，</w:t>
      </w:r>
      <w:r>
        <w:rPr>
          <w:rFonts w:ascii="黑体" w:eastAsia="黑体" w:hAnsi="黑体" w:cs="黑体"/>
          <w:b/>
          <w:sz w:val="24"/>
          <w:szCs w:val="24"/>
        </w:rPr>
        <w:t>3.1~41kDa</w:t>
      </w:r>
      <w:r>
        <w:rPr>
          <w:rFonts w:ascii="黑体" w:eastAsia="黑体" w:hAnsi="黑体" w:cs="黑体" w:hint="eastAsia"/>
          <w:b/>
          <w:sz w:val="24"/>
          <w:szCs w:val="24"/>
        </w:rPr>
        <w:t>说明书</w:t>
      </w:r>
    </w:p>
    <w:p w:rsidR="00272910" w:rsidRPr="00C939EB" w:rsidRDefault="00C939EB" w:rsidP="00C939EB">
      <w:pPr>
        <w:spacing w:beforeLines="50"/>
        <w:ind w:leftChars="67" w:left="141"/>
        <w:jc w:val="center"/>
        <w:rPr>
          <w:rFonts w:ascii="Arial" w:eastAsia="黑体" w:hAnsi="Arial" w:cs="Arial"/>
          <w:b/>
          <w:sz w:val="24"/>
          <w:szCs w:val="24"/>
        </w:rPr>
      </w:pPr>
      <w:r w:rsidRPr="00272910">
        <w:rPr>
          <w:rFonts w:ascii="Arial" w:eastAsia="黑体" w:hAnsi="Arial" w:cs="Arial" w:hint="eastAsia"/>
          <w:b/>
          <w:sz w:val="24"/>
          <w:szCs w:val="24"/>
        </w:rPr>
        <w:t>Seebio® Unstained</w:t>
      </w:r>
      <w:r>
        <w:rPr>
          <w:rFonts w:ascii="Arial" w:eastAsia="黑体" w:hAnsi="Arial" w:cs="Arial" w:hint="eastAsia"/>
          <w:b/>
          <w:sz w:val="24"/>
          <w:szCs w:val="24"/>
        </w:rPr>
        <w:t xml:space="preserve"> </w:t>
      </w:r>
      <w:r w:rsidRPr="00272910">
        <w:rPr>
          <w:rFonts w:ascii="Arial" w:eastAsia="黑体" w:hAnsi="Arial" w:cs="Arial" w:hint="eastAsia"/>
          <w:b/>
          <w:sz w:val="24"/>
          <w:szCs w:val="24"/>
        </w:rPr>
        <w:t>Protein Marker</w:t>
      </w:r>
      <w:r w:rsidRPr="00272910">
        <w:rPr>
          <w:rFonts w:ascii="Arial" w:eastAsia="黑体" w:hAnsi="Arial" w:cs="Arial" w:hint="eastAsia"/>
          <w:b/>
          <w:sz w:val="24"/>
          <w:szCs w:val="24"/>
        </w:rPr>
        <w:t>，</w:t>
      </w:r>
      <w:r w:rsidRPr="00272910">
        <w:rPr>
          <w:rFonts w:ascii="Arial" w:eastAsia="黑体" w:hAnsi="Arial" w:cs="Arial" w:hint="eastAsia"/>
          <w:b/>
          <w:sz w:val="24"/>
          <w:szCs w:val="24"/>
        </w:rPr>
        <w:t>Low Range</w:t>
      </w:r>
      <w:r w:rsidRPr="00272910">
        <w:rPr>
          <w:rFonts w:ascii="Arial" w:eastAsia="黑体" w:hAnsi="Arial" w:cs="Arial" w:hint="eastAsia"/>
          <w:b/>
          <w:sz w:val="24"/>
          <w:szCs w:val="24"/>
        </w:rPr>
        <w:t>，</w:t>
      </w:r>
      <w:r w:rsidRPr="00272910">
        <w:rPr>
          <w:rFonts w:ascii="Arial" w:eastAsia="黑体" w:hAnsi="Arial" w:cs="Arial" w:hint="eastAsia"/>
          <w:b/>
          <w:sz w:val="24"/>
          <w:szCs w:val="24"/>
        </w:rPr>
        <w:t>3.1~41 kDa</w:t>
      </w:r>
      <w:r>
        <w:rPr>
          <w:rFonts w:ascii="Arial" w:eastAsia="黑体" w:hAnsi="Arial" w:cs="Arial" w:hint="eastAsia"/>
          <w:b/>
          <w:sz w:val="24"/>
          <w:szCs w:val="24"/>
        </w:rPr>
        <w:t xml:space="preserve"> P</w:t>
      </w:r>
      <w:r>
        <w:rPr>
          <w:rFonts w:ascii="Arial" w:eastAsia="黑体" w:hAnsi="Arial" w:cs="Arial"/>
          <w:b/>
          <w:sz w:val="24"/>
          <w:szCs w:val="24"/>
        </w:rPr>
        <w:t>roduct Information</w:t>
      </w:r>
    </w:p>
    <w:tbl>
      <w:tblPr>
        <w:tblStyle w:val="a9"/>
        <w:tblpPr w:leftFromText="180" w:rightFromText="180" w:vertAnchor="page" w:horzAnchor="page" w:tblpX="1240" w:tblpY="3211"/>
        <w:tblOverlap w:val="never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4820"/>
      </w:tblGrid>
      <w:tr w:rsidR="00C446E1" w:rsidTr="00C939EB">
        <w:trPr>
          <w:trHeight w:val="12621"/>
        </w:trPr>
        <w:tc>
          <w:tcPr>
            <w:tcW w:w="5211" w:type="dxa"/>
          </w:tcPr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黑体"/>
                <w:b/>
                <w:szCs w:val="21"/>
              </w:rPr>
              <w:t>【产品名称】</w:t>
            </w:r>
          </w:p>
          <w:p w:rsidR="00C446E1" w:rsidRDefault="00C939EB" w:rsidP="00C939EB">
            <w:pPr>
              <w:spacing w:beforeLines="50"/>
              <w:rPr>
                <w:rFonts w:ascii="Times New Roman" w:eastAsia="黑体" w:hAnsi="Times New Roman"/>
                <w:bCs/>
                <w:szCs w:val="21"/>
              </w:rPr>
            </w:pPr>
            <w:r>
              <w:rPr>
                <w:rFonts w:ascii="Times New Roman" w:eastAsia="黑体" w:hAnsi="Times New Roman"/>
                <w:bCs/>
                <w:szCs w:val="21"/>
              </w:rPr>
              <w:t>Seebio</w:t>
            </w:r>
            <w:r>
              <w:rPr>
                <w:rFonts w:ascii="Times New Roman" w:eastAsia="黑体" w:hAnsi="Times New Roman"/>
                <w:bCs/>
                <w:szCs w:val="21"/>
                <w:vertAlign w:val="superscript"/>
              </w:rPr>
              <w:t>®</w:t>
            </w:r>
            <w:r>
              <w:rPr>
                <w:rFonts w:ascii="Times New Roman" w:eastAsia="黑体" w:hAnsi="黑体" w:hint="eastAsia"/>
                <w:bCs/>
                <w:szCs w:val="21"/>
              </w:rPr>
              <w:t>非预染</w:t>
            </w:r>
            <w:r>
              <w:rPr>
                <w:rFonts w:ascii="Times New Roman" w:eastAsia="黑体" w:hAnsi="黑体" w:hint="eastAsia"/>
                <w:bCs/>
                <w:szCs w:val="21"/>
              </w:rPr>
              <w:t>低</w:t>
            </w:r>
            <w:r>
              <w:rPr>
                <w:rFonts w:ascii="Times New Roman" w:eastAsia="黑体" w:hAnsi="黑体"/>
                <w:bCs/>
                <w:szCs w:val="21"/>
              </w:rPr>
              <w:t>分子量蛋白质分子量标准</w:t>
            </w:r>
            <w:r>
              <w:rPr>
                <w:rFonts w:hint="eastAsia"/>
              </w:rPr>
              <w:t>，</w:t>
            </w:r>
            <w:r>
              <w:t>3.1~41 kDa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黑体"/>
                <w:b/>
                <w:szCs w:val="21"/>
              </w:rPr>
              <w:t>【产品编码】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EAQ0044A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 w:afterLines="50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黑体"/>
                <w:b/>
                <w:szCs w:val="21"/>
              </w:rPr>
              <w:t>【包装规格】</w:t>
            </w:r>
          </w:p>
          <w:tbl>
            <w:tblPr>
              <w:tblStyle w:val="a9"/>
              <w:tblW w:w="5000" w:type="pct"/>
              <w:tblLook w:val="04A0"/>
            </w:tblPr>
            <w:tblGrid>
              <w:gridCol w:w="2606"/>
              <w:gridCol w:w="2379"/>
            </w:tblGrid>
            <w:tr w:rsidR="00C446E1">
              <w:tc>
                <w:tcPr>
                  <w:tcW w:w="2614" w:type="pct"/>
                  <w:vAlign w:val="center"/>
                </w:tcPr>
                <w:p w:rsidR="00C446E1" w:rsidRDefault="00C939EB" w:rsidP="00C939EB">
                  <w:pPr>
                    <w:framePr w:hSpace="180" w:wrap="around" w:vAnchor="page" w:hAnchor="page" w:x="1240" w:y="3211"/>
                    <w:tabs>
                      <w:tab w:val="left" w:pos="993"/>
                      <w:tab w:val="left" w:pos="3828"/>
                    </w:tabs>
                    <w:ind w:rightChars="26" w:right="55" w:hanging="1"/>
                    <w:suppressOverlap/>
                    <w:jc w:val="center"/>
                    <w:rPr>
                      <w:rFonts w:ascii="Times New Roman" w:eastAsia="黑体" w:hAnsi="Times New Roman"/>
                      <w:szCs w:val="21"/>
                    </w:rPr>
                  </w:pPr>
                  <w:r>
                    <w:rPr>
                      <w:rFonts w:ascii="Times New Roman" w:eastAsia="黑体" w:hAnsi="黑体"/>
                      <w:szCs w:val="21"/>
                    </w:rPr>
                    <w:t>产品货号</w:t>
                  </w:r>
                </w:p>
              </w:tc>
              <w:tc>
                <w:tcPr>
                  <w:tcW w:w="2386" w:type="pct"/>
                  <w:vAlign w:val="center"/>
                </w:tcPr>
                <w:p w:rsidR="00C446E1" w:rsidRDefault="00C939EB" w:rsidP="00C939EB">
                  <w:pPr>
                    <w:framePr w:hSpace="180" w:wrap="around" w:vAnchor="page" w:hAnchor="page" w:x="1240" w:y="3211"/>
                    <w:tabs>
                      <w:tab w:val="left" w:pos="993"/>
                      <w:tab w:val="left" w:pos="3828"/>
                    </w:tabs>
                    <w:ind w:rightChars="26" w:right="55" w:hanging="1"/>
                    <w:suppressOverlap/>
                    <w:jc w:val="center"/>
                    <w:rPr>
                      <w:rFonts w:ascii="Times New Roman" w:eastAsia="黑体" w:hAnsi="Times New Roman"/>
                      <w:szCs w:val="21"/>
                    </w:rPr>
                  </w:pPr>
                  <w:r>
                    <w:rPr>
                      <w:rFonts w:ascii="Times New Roman" w:eastAsia="黑体" w:hAnsi="黑体"/>
                      <w:szCs w:val="21"/>
                    </w:rPr>
                    <w:t>包装规格</w:t>
                  </w:r>
                </w:p>
              </w:tc>
            </w:tr>
            <w:tr w:rsidR="00C446E1">
              <w:tc>
                <w:tcPr>
                  <w:tcW w:w="2614" w:type="pct"/>
                  <w:vAlign w:val="center"/>
                </w:tcPr>
                <w:p w:rsidR="00C446E1" w:rsidRDefault="00C939EB" w:rsidP="00C939EB">
                  <w:pPr>
                    <w:framePr w:hSpace="180" w:wrap="around" w:vAnchor="page" w:hAnchor="page" w:x="1240" w:y="3211"/>
                    <w:tabs>
                      <w:tab w:val="left" w:pos="993"/>
                      <w:tab w:val="left" w:pos="3828"/>
                    </w:tabs>
                    <w:suppressOverlap/>
                    <w:jc w:val="center"/>
                    <w:rPr>
                      <w:rFonts w:ascii="Times New Roman" w:eastAsia="黑体" w:hAnsi="Times New Roman"/>
                      <w:szCs w:val="21"/>
                    </w:rPr>
                  </w:pPr>
                  <w:r>
                    <w:rPr>
                      <w:rFonts w:ascii="Times New Roman" w:eastAsia="黑体" w:hAnsi="Times New Roman"/>
                      <w:szCs w:val="21"/>
                    </w:rPr>
                    <w:t>EAQ0044A-250</w:t>
                  </w:r>
                  <w:r>
                    <w:rPr>
                      <w:rFonts w:ascii="Times New Roman" w:eastAsia="黑体" w:hAnsi="Times New Roman"/>
                      <w:bCs/>
                      <w:szCs w:val="21"/>
                    </w:rPr>
                    <w:t>μL</w:t>
                  </w:r>
                </w:p>
              </w:tc>
              <w:tc>
                <w:tcPr>
                  <w:tcW w:w="2386" w:type="pct"/>
                  <w:vAlign w:val="center"/>
                </w:tcPr>
                <w:p w:rsidR="00C446E1" w:rsidRDefault="00C939EB" w:rsidP="00C939EB">
                  <w:pPr>
                    <w:framePr w:hSpace="180" w:wrap="around" w:vAnchor="page" w:hAnchor="page" w:x="1240" w:y="3211"/>
                    <w:tabs>
                      <w:tab w:val="left" w:pos="993"/>
                      <w:tab w:val="left" w:pos="3828"/>
                    </w:tabs>
                    <w:ind w:rightChars="26" w:right="55" w:hanging="1"/>
                    <w:suppressOverlap/>
                    <w:jc w:val="center"/>
                    <w:rPr>
                      <w:rFonts w:ascii="Times New Roman" w:eastAsia="黑体" w:hAnsi="Times New Roman"/>
                      <w:szCs w:val="21"/>
                    </w:rPr>
                  </w:pPr>
                  <w:r>
                    <w:rPr>
                      <w:rFonts w:ascii="Times New Roman" w:eastAsia="黑体" w:hAnsi="Times New Roman"/>
                      <w:bCs/>
                      <w:szCs w:val="21"/>
                    </w:rPr>
                    <w:t>250 μL</w:t>
                  </w:r>
                </w:p>
              </w:tc>
            </w:tr>
          </w:tbl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黑体"/>
                <w:b/>
                <w:szCs w:val="21"/>
              </w:rPr>
              <w:t>【产品基本信息和用途】</w:t>
            </w:r>
          </w:p>
          <w:p w:rsidR="00C446E1" w:rsidRDefault="00C939EB" w:rsidP="00C939EB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 w:hint="eastAsia"/>
                <w:szCs w:val="21"/>
              </w:rPr>
              <w:t>本产品</w:t>
            </w:r>
            <w:r>
              <w:rPr>
                <w:rFonts w:ascii="Times New Roman" w:eastAsia="黑体" w:hAnsi="黑体"/>
                <w:szCs w:val="21"/>
              </w:rPr>
              <w:t>包含了从</w:t>
            </w:r>
            <w:r>
              <w:rPr>
                <w:rFonts w:ascii="Times New Roman" w:eastAsia="黑体" w:hAnsi="Times New Roman"/>
                <w:szCs w:val="21"/>
              </w:rPr>
              <w:t>3.1kDa</w:t>
            </w:r>
            <w:r>
              <w:rPr>
                <w:rFonts w:ascii="Times New Roman" w:eastAsia="黑体" w:hAnsi="黑体"/>
                <w:szCs w:val="21"/>
              </w:rPr>
              <w:t>到</w:t>
            </w:r>
            <w:r>
              <w:rPr>
                <w:rFonts w:ascii="Times New Roman" w:eastAsia="黑体" w:hAnsi="Times New Roman"/>
                <w:szCs w:val="21"/>
              </w:rPr>
              <w:t>41kDa</w:t>
            </w:r>
            <w:r>
              <w:rPr>
                <w:rFonts w:ascii="Times New Roman" w:eastAsia="黑体" w:hAnsi="黑体"/>
                <w:szCs w:val="21"/>
              </w:rPr>
              <w:t>共</w:t>
            </w:r>
            <w:r>
              <w:rPr>
                <w:rFonts w:ascii="Times New Roman" w:eastAsia="黑体" w:hAnsi="Times New Roman"/>
                <w:szCs w:val="21"/>
              </w:rPr>
              <w:t>9</w:t>
            </w:r>
            <w:r>
              <w:rPr>
                <w:rFonts w:ascii="Times New Roman" w:eastAsia="黑体" w:hAnsi="黑体"/>
                <w:szCs w:val="21"/>
              </w:rPr>
              <w:t>种蛋白质</w:t>
            </w:r>
            <w:r>
              <w:rPr>
                <w:rFonts w:ascii="Times New Roman" w:eastAsia="黑体" w:hAnsi="Times New Roman"/>
                <w:szCs w:val="21"/>
              </w:rPr>
              <w:t>(3.1,6.2,9.3,12.4,15.5,18.6,21.7,24.8,41 kDa)</w:t>
            </w:r>
            <w:r>
              <w:rPr>
                <w:rFonts w:ascii="Times New Roman" w:eastAsia="黑体" w:hAnsi="黑体"/>
                <w:szCs w:val="21"/>
              </w:rPr>
              <w:t>。在三羟甲基氨基甘氨酸</w:t>
            </w:r>
            <w:r>
              <w:rPr>
                <w:rFonts w:ascii="Times New Roman" w:eastAsia="黑体" w:hAnsi="Times New Roman"/>
                <w:szCs w:val="21"/>
              </w:rPr>
              <w:t>(Tricine)-SDS-PAGE</w:t>
            </w:r>
            <w:r>
              <w:rPr>
                <w:rFonts w:ascii="Times New Roman" w:eastAsia="黑体" w:hAnsi="黑体"/>
                <w:szCs w:val="21"/>
              </w:rPr>
              <w:t>电泳过程中，用于判断目的蛋白的分子量大小。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b/>
                <w:szCs w:val="21"/>
              </w:rPr>
              <w:t>【产品特点和优势】</w:t>
            </w:r>
          </w:p>
          <w:p w:rsidR="00C446E1" w:rsidRDefault="00C939EB" w:rsidP="00C939EB">
            <w:pPr>
              <w:numPr>
                <w:ilvl w:val="0"/>
                <w:numId w:val="2"/>
              </w:num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szCs w:val="21"/>
              </w:rPr>
              <w:t>本产品各条带分布均匀，方便目标蛋白分子量判断；</w:t>
            </w:r>
          </w:p>
          <w:p w:rsidR="00C446E1" w:rsidRDefault="00C939EB" w:rsidP="00C939EB">
            <w:pPr>
              <w:numPr>
                <w:ilvl w:val="0"/>
                <w:numId w:val="2"/>
              </w:numPr>
              <w:spacing w:line="400" w:lineRule="exact"/>
              <w:ind w:rightChars="26" w:right="55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szCs w:val="21"/>
              </w:rPr>
              <w:t>本产品为即用型，使用时无需加热、稀释、添加上样缓冲液；</w:t>
            </w:r>
          </w:p>
          <w:p w:rsidR="00C446E1" w:rsidRDefault="00C939EB" w:rsidP="00C939EB">
            <w:pPr>
              <w:numPr>
                <w:ilvl w:val="0"/>
                <w:numId w:val="2"/>
              </w:numPr>
              <w:spacing w:line="400" w:lineRule="exact"/>
              <w:ind w:rightChars="26" w:right="55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szCs w:val="21"/>
              </w:rPr>
              <w:t>本品适用于</w:t>
            </w:r>
            <w:r>
              <w:rPr>
                <w:rFonts w:ascii="Times New Roman" w:eastAsia="黑体" w:hAnsi="Times New Roman"/>
                <w:szCs w:val="21"/>
              </w:rPr>
              <w:t>10kDa</w:t>
            </w:r>
            <w:r>
              <w:rPr>
                <w:rFonts w:ascii="Times New Roman" w:eastAsia="黑体" w:hAnsi="黑体"/>
                <w:szCs w:val="21"/>
              </w:rPr>
              <w:t>以下多肽的分子量参照，也可用于</w:t>
            </w:r>
            <w:r>
              <w:rPr>
                <w:rFonts w:ascii="Times New Roman" w:eastAsia="黑体" w:hAnsi="Times New Roman"/>
                <w:szCs w:val="21"/>
              </w:rPr>
              <w:t>10kDa~41kDa</w:t>
            </w:r>
            <w:r>
              <w:rPr>
                <w:rFonts w:ascii="Times New Roman" w:eastAsia="黑体" w:hAnsi="黑体"/>
                <w:szCs w:val="21"/>
              </w:rPr>
              <w:t>范围的分子量参照。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黑体"/>
                <w:b/>
                <w:szCs w:val="21"/>
              </w:rPr>
              <w:t>【使用说明】</w:t>
            </w:r>
          </w:p>
          <w:p w:rsidR="00C446E1" w:rsidRDefault="00C939EB" w:rsidP="00C939EB">
            <w:pPr>
              <w:spacing w:line="400" w:lineRule="exact"/>
              <w:jc w:val="lef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1.</w:t>
            </w:r>
            <w:r>
              <w:rPr>
                <w:rFonts w:ascii="Times New Roman" w:eastAsia="黑体" w:hAnsi="黑体"/>
                <w:szCs w:val="21"/>
              </w:rPr>
              <w:t>将本产品于室温融化后，轻柔混匀，使沉淀充分溶解。</w:t>
            </w:r>
            <w:r>
              <w:rPr>
                <w:rFonts w:ascii="Times New Roman" w:eastAsia="黑体" w:hAnsi="Times New Roman"/>
                <w:szCs w:val="21"/>
              </w:rPr>
              <w:t xml:space="preserve"> 2.</w:t>
            </w:r>
            <w:r>
              <w:rPr>
                <w:rFonts w:ascii="Times New Roman" w:eastAsia="黑体" w:hAnsi="黑体"/>
                <w:szCs w:val="21"/>
              </w:rPr>
              <w:t>取适量本产品至凝胶孔内。根据上样孔的大小，本产品通常每次上样</w:t>
            </w:r>
            <w:r>
              <w:rPr>
                <w:rFonts w:ascii="Times New Roman" w:eastAsia="黑体" w:hAnsi="Times New Roman"/>
                <w:szCs w:val="21"/>
              </w:rPr>
              <w:t>5-10μL</w:t>
            </w:r>
            <w:r>
              <w:rPr>
                <w:rFonts w:ascii="Times New Roman" w:eastAsia="黑体" w:hAnsi="黑体"/>
                <w:szCs w:val="21"/>
              </w:rPr>
              <w:t>。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黑体"/>
                <w:b/>
                <w:szCs w:val="21"/>
              </w:rPr>
              <w:t>【贮存缓冲液】</w:t>
            </w:r>
          </w:p>
          <w:p w:rsidR="00C446E1" w:rsidRDefault="00C939EB" w:rsidP="00C939EB">
            <w:pPr>
              <w:spacing w:line="400" w:lineRule="exact"/>
              <w:jc w:val="left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62.5 mM Tris-H</w:t>
            </w:r>
            <w:r>
              <w:rPr>
                <w:rFonts w:ascii="Times New Roman" w:eastAsia="黑体" w:hAnsi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黑体" w:hAnsi="Times New Roman"/>
                <w:szCs w:val="21"/>
              </w:rPr>
              <w:t>PO</w:t>
            </w:r>
            <w:r>
              <w:rPr>
                <w:rFonts w:ascii="Times New Roman" w:eastAsia="黑体" w:hAnsi="Times New Roman"/>
                <w:szCs w:val="21"/>
                <w:vertAlign w:val="subscript"/>
              </w:rPr>
              <w:t>4</w:t>
            </w:r>
            <w:r>
              <w:rPr>
                <w:rFonts w:ascii="Times New Roman" w:eastAsia="黑体" w:hAnsi="Times New Roman"/>
                <w:szCs w:val="21"/>
              </w:rPr>
              <w:t xml:space="preserve">(pH7.5), 2 mM EDTA, 2% </w:t>
            </w:r>
            <w:r>
              <w:rPr>
                <w:rFonts w:ascii="Times New Roman" w:eastAsia="黑体" w:hAnsi="Times New Roman"/>
                <w:szCs w:val="21"/>
              </w:rPr>
              <w:t>(W/V) SDS, 33%(W/V) Glycerol, 5 mM DTT</w:t>
            </w:r>
            <w:r>
              <w:rPr>
                <w:rFonts w:ascii="Times New Roman" w:eastAsia="黑体" w:hAnsi="黑体"/>
                <w:szCs w:val="21"/>
              </w:rPr>
              <w:t>，</w:t>
            </w:r>
            <w:r>
              <w:rPr>
                <w:rFonts w:ascii="Times New Roman" w:eastAsia="黑体" w:hAnsi="Times New Roman"/>
                <w:szCs w:val="21"/>
              </w:rPr>
              <w:t xml:space="preserve">0.02%(V/V) </w:t>
            </w:r>
            <w:r w:rsidR="00704CFF">
              <w:rPr>
                <w:rFonts w:ascii="Times New Roman" w:eastAsia="黑体" w:hAnsi="Times New Roman" w:hint="eastAsia"/>
                <w:szCs w:val="21"/>
              </w:rPr>
              <w:t>Krovin</w:t>
            </w:r>
            <w:r>
              <w:rPr>
                <w:rFonts w:ascii="Times New Roman" w:eastAsia="黑体" w:hAnsi="Times New Roman"/>
                <w:szCs w:val="21"/>
              </w:rPr>
              <w:t>300</w:t>
            </w:r>
            <w:r>
              <w:rPr>
                <w:rFonts w:ascii="Times New Roman" w:eastAsia="黑体" w:hAnsi="Times New Roman"/>
                <w:szCs w:val="21"/>
              </w:rPr>
              <w:t>。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bCs/>
                <w:szCs w:val="21"/>
              </w:rPr>
            </w:pPr>
            <w:r>
              <w:rPr>
                <w:rFonts w:ascii="Times New Roman" w:eastAsia="黑体" w:hAnsi="黑体"/>
                <w:b/>
                <w:bCs/>
                <w:szCs w:val="21"/>
              </w:rPr>
              <w:t>【储存条件和有效期】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line="400" w:lineRule="exact"/>
              <w:ind w:rightChars="26" w:right="55"/>
              <w:rPr>
                <w:rFonts w:ascii="Times New Roman" w:eastAsia="黑体" w:hAnsi="黑体"/>
                <w:szCs w:val="21"/>
              </w:rPr>
            </w:pPr>
            <w:r>
              <w:rPr>
                <w:rFonts w:ascii="Times New Roman" w:eastAsia="黑体" w:hAnsi="Times New Roman" w:hint="eastAsia"/>
                <w:szCs w:val="21"/>
              </w:rPr>
              <w:t>1.</w:t>
            </w:r>
            <w:r>
              <w:rPr>
                <w:rFonts w:ascii="Times New Roman" w:eastAsia="黑体" w:hAnsi="Times New Roman"/>
                <w:szCs w:val="21"/>
              </w:rPr>
              <w:t>密封</w:t>
            </w:r>
            <w:r>
              <w:rPr>
                <w:rFonts w:ascii="Times New Roman" w:eastAsia="黑体" w:hAnsi="Times New Roman"/>
                <w:szCs w:val="21"/>
              </w:rPr>
              <w:t>-20℃</w:t>
            </w:r>
            <w:r>
              <w:rPr>
                <w:rFonts w:ascii="Times New Roman" w:eastAsia="黑体" w:hAnsi="黑体"/>
                <w:szCs w:val="21"/>
              </w:rPr>
              <w:t>保存，有效期</w:t>
            </w:r>
            <w:r>
              <w:rPr>
                <w:rFonts w:ascii="Times New Roman" w:eastAsia="黑体" w:hAnsi="Times New Roman"/>
                <w:szCs w:val="21"/>
              </w:rPr>
              <w:t>2</w:t>
            </w:r>
            <w:r>
              <w:rPr>
                <w:rFonts w:ascii="Times New Roman" w:eastAsia="黑体" w:hAnsi="黑体"/>
                <w:szCs w:val="21"/>
              </w:rPr>
              <w:t>年；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line="400" w:lineRule="exact"/>
              <w:ind w:rightChars="26" w:right="55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 w:hint="eastAsia"/>
                <w:szCs w:val="21"/>
              </w:rPr>
              <w:t>2.</w:t>
            </w:r>
            <w:r>
              <w:rPr>
                <w:rFonts w:ascii="Times New Roman" w:eastAsia="黑体" w:hAnsi="黑体"/>
                <w:szCs w:val="21"/>
              </w:rPr>
              <w:t>开封后</w:t>
            </w:r>
            <w:r>
              <w:rPr>
                <w:rFonts w:ascii="Times New Roman" w:eastAsia="黑体" w:hAnsi="Times New Roman" w:hint="eastAsia"/>
                <w:szCs w:val="21"/>
              </w:rPr>
              <w:t>2~8</w:t>
            </w:r>
            <w:r>
              <w:rPr>
                <w:rFonts w:ascii="Times New Roman" w:eastAsia="黑体" w:hAnsi="Times New Roman"/>
                <w:szCs w:val="21"/>
              </w:rPr>
              <w:t>℃</w:t>
            </w:r>
            <w:r>
              <w:rPr>
                <w:rFonts w:ascii="Times New Roman" w:eastAsia="黑体" w:hAnsi="Times New Roman"/>
                <w:szCs w:val="21"/>
              </w:rPr>
              <w:t>保存</w:t>
            </w:r>
            <w:r>
              <w:rPr>
                <w:rFonts w:ascii="Times New Roman" w:eastAsia="黑体" w:hAnsi="黑体"/>
                <w:szCs w:val="21"/>
              </w:rPr>
              <w:t>，有效期三个月。</w:t>
            </w:r>
          </w:p>
        </w:tc>
        <w:tc>
          <w:tcPr>
            <w:tcW w:w="4820" w:type="dxa"/>
          </w:tcPr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黑体"/>
                <w:b/>
                <w:szCs w:val="21"/>
              </w:rPr>
              <w:t>【主要特性】</w:t>
            </w:r>
          </w:p>
          <w:p w:rsidR="00C446E1" w:rsidRDefault="00C939EB" w:rsidP="00C939EB">
            <w:pPr>
              <w:shd w:val="clear" w:color="auto" w:fill="FFFFFF"/>
              <w:tabs>
                <w:tab w:val="left" w:pos="993"/>
                <w:tab w:val="left" w:pos="3828"/>
              </w:tabs>
              <w:spacing w:line="360" w:lineRule="auto"/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noProof/>
                <w:szCs w:val="21"/>
              </w:rPr>
              <w:drawing>
                <wp:inline distT="0" distB="0" distL="114300" distR="114300">
                  <wp:extent cx="1266825" cy="2343150"/>
                  <wp:effectExtent l="19050" t="0" r="9525" b="0"/>
                  <wp:docPr id="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446E1" w:rsidRDefault="00C939EB" w:rsidP="00C939EB">
            <w:pPr>
              <w:shd w:val="clear" w:color="auto" w:fill="FFFFFF"/>
              <w:tabs>
                <w:tab w:val="left" w:pos="993"/>
                <w:tab w:val="left" w:pos="3828"/>
              </w:tabs>
              <w:spacing w:line="360" w:lineRule="auto"/>
              <w:ind w:firstLineChars="750" w:firstLine="1575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szCs w:val="21"/>
              </w:rPr>
              <w:t>Tricine 15%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bCs/>
                <w:szCs w:val="21"/>
              </w:rPr>
            </w:pPr>
            <w:r>
              <w:rPr>
                <w:rFonts w:ascii="Times New Roman" w:eastAsia="黑体" w:hAnsi="黑体"/>
                <w:b/>
                <w:bCs/>
                <w:szCs w:val="21"/>
              </w:rPr>
              <w:t>【注意事项】</w:t>
            </w:r>
          </w:p>
          <w:p w:rsidR="00C446E1" w:rsidRDefault="00C939EB" w:rsidP="00C939EB">
            <w:pPr>
              <w:numPr>
                <w:ilvl w:val="0"/>
                <w:numId w:val="3"/>
              </w:numPr>
              <w:tabs>
                <w:tab w:val="left" w:pos="993"/>
                <w:tab w:val="left" w:pos="3828"/>
              </w:tabs>
              <w:spacing w:line="400" w:lineRule="exact"/>
              <w:ind w:rightChars="26" w:right="55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szCs w:val="21"/>
              </w:rPr>
              <w:t>本产品含</w:t>
            </w:r>
            <w:r>
              <w:rPr>
                <w:rFonts w:ascii="Times New Roman" w:eastAsia="黑体" w:hAnsi="Times New Roman"/>
                <w:szCs w:val="21"/>
              </w:rPr>
              <w:t>SDS</w:t>
            </w:r>
            <w:r>
              <w:rPr>
                <w:rFonts w:ascii="Times New Roman" w:eastAsia="黑体" w:hAnsi="黑体"/>
                <w:szCs w:val="21"/>
              </w:rPr>
              <w:t>，各条带蛋白已变性。</w:t>
            </w:r>
          </w:p>
          <w:p w:rsidR="00C446E1" w:rsidRDefault="00C939EB" w:rsidP="00C939EB">
            <w:pPr>
              <w:numPr>
                <w:ilvl w:val="0"/>
                <w:numId w:val="3"/>
              </w:numPr>
              <w:tabs>
                <w:tab w:val="left" w:pos="993"/>
                <w:tab w:val="left" w:pos="3828"/>
              </w:tabs>
              <w:spacing w:line="400" w:lineRule="exact"/>
              <w:ind w:rightChars="26" w:right="55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szCs w:val="21"/>
              </w:rPr>
              <w:t>建议用</w:t>
            </w:r>
            <w:r>
              <w:rPr>
                <w:rFonts w:ascii="Times New Roman" w:eastAsia="黑体" w:hAnsi="Times New Roman"/>
                <w:szCs w:val="21"/>
              </w:rPr>
              <w:t>Tricine-SDS-PAGE</w:t>
            </w:r>
            <w:r>
              <w:rPr>
                <w:rFonts w:ascii="Times New Roman" w:eastAsia="黑体" w:hAnsi="黑体"/>
                <w:szCs w:val="21"/>
              </w:rPr>
              <w:t>方法进行电泳，因为传统</w:t>
            </w:r>
            <w:r>
              <w:rPr>
                <w:rFonts w:ascii="Times New Roman" w:eastAsia="黑体" w:hAnsi="Times New Roman"/>
                <w:szCs w:val="21"/>
              </w:rPr>
              <w:t>SDS-PAGE</w:t>
            </w:r>
            <w:r>
              <w:rPr>
                <w:rFonts w:ascii="Times New Roman" w:eastAsia="黑体" w:hAnsi="黑体"/>
                <w:szCs w:val="21"/>
              </w:rPr>
              <w:t>仅能有效分离</w:t>
            </w:r>
            <w:r>
              <w:rPr>
                <w:rFonts w:ascii="Times New Roman" w:eastAsia="黑体" w:hAnsi="Times New Roman"/>
                <w:szCs w:val="21"/>
              </w:rPr>
              <w:t>15~200kDa</w:t>
            </w:r>
            <w:r>
              <w:rPr>
                <w:rFonts w:ascii="Times New Roman" w:eastAsia="黑体" w:hAnsi="黑体"/>
                <w:szCs w:val="21"/>
              </w:rPr>
              <w:t>的蛋白，对于</w:t>
            </w:r>
            <w:r>
              <w:rPr>
                <w:rFonts w:ascii="Times New Roman" w:eastAsia="黑体" w:hAnsi="Times New Roman"/>
                <w:szCs w:val="21"/>
              </w:rPr>
              <w:t>10kDa</w:t>
            </w:r>
            <w:r>
              <w:rPr>
                <w:rFonts w:ascii="Times New Roman" w:eastAsia="黑体" w:hAnsi="黑体"/>
                <w:szCs w:val="21"/>
              </w:rPr>
              <w:t>以下的多肽不能有效分离。</w:t>
            </w:r>
          </w:p>
          <w:p w:rsidR="00C446E1" w:rsidRDefault="00C939EB" w:rsidP="00C939EB">
            <w:pPr>
              <w:numPr>
                <w:ilvl w:val="0"/>
                <w:numId w:val="3"/>
              </w:numPr>
              <w:tabs>
                <w:tab w:val="left" w:pos="993"/>
                <w:tab w:val="left" w:pos="3828"/>
              </w:tabs>
              <w:spacing w:line="400" w:lineRule="exact"/>
              <w:ind w:rightChars="26" w:right="55"/>
              <w:rPr>
                <w:rFonts w:ascii="Times New Roman" w:eastAsia="黑体" w:hAnsi="黑体"/>
                <w:szCs w:val="21"/>
              </w:rPr>
            </w:pPr>
            <w:r>
              <w:rPr>
                <w:rFonts w:ascii="Times New Roman" w:eastAsia="黑体" w:hAnsi="黑体" w:hint="eastAsia"/>
                <w:szCs w:val="21"/>
              </w:rPr>
              <w:t>由于低分子量多肽（</w:t>
            </w:r>
            <w:r>
              <w:rPr>
                <w:rFonts w:ascii="Times New Roman" w:eastAsia="黑体" w:hAnsi="黑体" w:hint="eastAsia"/>
                <w:szCs w:val="21"/>
              </w:rPr>
              <w:t xml:space="preserve">3,000 </w:t>
            </w:r>
            <w:r>
              <w:rPr>
                <w:rFonts w:ascii="Times New Roman" w:eastAsia="黑体" w:hAnsi="黑体" w:hint="eastAsia"/>
                <w:szCs w:val="21"/>
              </w:rPr>
              <w:t>及</w:t>
            </w:r>
            <w:r>
              <w:rPr>
                <w:rFonts w:ascii="Times New Roman" w:eastAsia="黑体" w:hAnsi="黑体" w:hint="eastAsia"/>
                <w:szCs w:val="21"/>
              </w:rPr>
              <w:t xml:space="preserve"> 3,000</w:t>
            </w:r>
            <w:r>
              <w:rPr>
                <w:rFonts w:ascii="Times New Roman" w:eastAsia="黑体" w:hAnsi="黑体" w:hint="eastAsia"/>
                <w:szCs w:val="21"/>
              </w:rPr>
              <w:t xml:space="preserve"> </w:t>
            </w:r>
            <w:r>
              <w:rPr>
                <w:rFonts w:ascii="Times New Roman" w:eastAsia="黑体" w:hAnsi="黑体" w:hint="eastAsia"/>
                <w:szCs w:val="21"/>
              </w:rPr>
              <w:t>以下），极易从凝胶上浸出，因此染色及脱色时间不宜太长，脱色后凝胶也不宜在水中浸泡保存过久，否则条带会消失。</w:t>
            </w:r>
          </w:p>
          <w:p w:rsidR="00C446E1" w:rsidRDefault="00C939EB" w:rsidP="00C939EB">
            <w:pPr>
              <w:numPr>
                <w:ilvl w:val="0"/>
                <w:numId w:val="3"/>
              </w:numPr>
              <w:tabs>
                <w:tab w:val="left" w:pos="993"/>
                <w:tab w:val="left" w:pos="3828"/>
              </w:tabs>
              <w:spacing w:line="400" w:lineRule="exact"/>
              <w:ind w:rightChars="26" w:right="55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szCs w:val="21"/>
              </w:rPr>
              <w:t>本产品仅限于专业人员的科学研究使用。</w:t>
            </w:r>
          </w:p>
          <w:p w:rsidR="00C446E1" w:rsidRDefault="00C939EB" w:rsidP="00C939EB">
            <w:pPr>
              <w:numPr>
                <w:ilvl w:val="0"/>
                <w:numId w:val="3"/>
              </w:numPr>
              <w:tabs>
                <w:tab w:val="left" w:pos="993"/>
                <w:tab w:val="left" w:pos="3828"/>
              </w:tabs>
              <w:spacing w:line="400" w:lineRule="exact"/>
              <w:ind w:rightChars="26" w:right="55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szCs w:val="21"/>
              </w:rPr>
              <w:t>为了您的安全和健康，请穿实验服并戴一次性手套操作。</w:t>
            </w:r>
          </w:p>
          <w:p w:rsidR="00C446E1" w:rsidRDefault="00C939EB" w:rsidP="00C939EB">
            <w:pPr>
              <w:tabs>
                <w:tab w:val="left" w:pos="993"/>
                <w:tab w:val="left" w:pos="3828"/>
              </w:tabs>
              <w:spacing w:beforeLines="50"/>
              <w:rPr>
                <w:rFonts w:ascii="Times New Roman" w:eastAsia="黑体" w:hAnsi="Times New Roman"/>
                <w:b/>
                <w:bCs/>
                <w:szCs w:val="21"/>
              </w:rPr>
            </w:pPr>
            <w:r>
              <w:rPr>
                <w:rFonts w:ascii="Times New Roman" w:eastAsia="黑体" w:hAnsi="黑体"/>
                <w:b/>
                <w:bCs/>
                <w:szCs w:val="21"/>
              </w:rPr>
              <w:t>【技术支持服务】</w:t>
            </w:r>
          </w:p>
          <w:p w:rsidR="00C446E1" w:rsidRDefault="00C939EB" w:rsidP="00C939EB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黑体"/>
                <w:szCs w:val="21"/>
              </w:rPr>
              <w:t>您若有疑问或反馈，请联系：</w:t>
            </w:r>
          </w:p>
          <w:p w:rsidR="00C446E1" w:rsidRDefault="00C446E1" w:rsidP="00C939EB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hyperlink r:id="rId8" w:history="1">
              <w:r w:rsidR="00C939EB">
                <w:rPr>
                  <w:rFonts w:ascii="Times New Roman" w:eastAsia="黑体" w:hAnsi="Times New Roman"/>
                  <w:szCs w:val="21"/>
                </w:rPr>
                <w:t>Tel:021-50272981*6217</w:t>
              </w:r>
            </w:hyperlink>
            <w:r w:rsidR="00C939EB">
              <w:rPr>
                <w:rFonts w:ascii="Times New Roman" w:eastAsia="黑体" w:hAnsi="黑体"/>
                <w:szCs w:val="21"/>
              </w:rPr>
              <w:t>或</w:t>
            </w:r>
            <w:r w:rsidR="00C939EB">
              <w:rPr>
                <w:rFonts w:ascii="Times New Roman" w:eastAsia="黑体" w:hAnsi="Times New Roman"/>
                <w:szCs w:val="21"/>
              </w:rPr>
              <w:t xml:space="preserve">Email: </w:t>
            </w:r>
            <w:hyperlink r:id="rId9" w:history="1">
              <w:r w:rsidR="00C939EB">
                <w:rPr>
                  <w:rFonts w:ascii="Times New Roman" w:eastAsia="黑体" w:hAnsi="Times New Roman"/>
                  <w:szCs w:val="21"/>
                </w:rPr>
                <w:t>market@seebio.cn</w:t>
              </w:r>
            </w:hyperlink>
          </w:p>
          <w:p w:rsidR="00C446E1" w:rsidRDefault="00272910" w:rsidP="00C939EB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noProof/>
                <w:szCs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1028065</wp:posOffset>
                  </wp:positionH>
                  <wp:positionV relativeFrom="paragraph">
                    <wp:posOffset>11430</wp:posOffset>
                  </wp:positionV>
                  <wp:extent cx="1057910" cy="1057275"/>
                  <wp:effectExtent l="19050" t="0" r="8890" b="0"/>
                  <wp:wrapNone/>
                  <wp:docPr id="1" name="图片 3" descr="C:\Users\seebio\AppData\Local\Temp\WeChat Files\c7fa0409c1e8093491465d6e1e3d2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 descr="C:\Users\seebio\AppData\Local\Temp\WeChat Files\c7fa0409c1e8093491465d6e1e3d2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910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446E1" w:rsidRDefault="00C446E1" w:rsidP="00C939EB">
            <w:pPr>
              <w:spacing w:line="400" w:lineRule="exact"/>
              <w:rPr>
                <w:rFonts w:ascii="Times New Roman" w:eastAsia="黑体" w:hAnsi="Times New Roman"/>
                <w:szCs w:val="21"/>
              </w:rPr>
            </w:pPr>
          </w:p>
        </w:tc>
      </w:tr>
    </w:tbl>
    <w:p w:rsidR="00C446E1" w:rsidRDefault="00C446E1">
      <w:pPr>
        <w:ind w:rightChars="-189" w:right="-397"/>
        <w:rPr>
          <w:sz w:val="24"/>
          <w:szCs w:val="24"/>
        </w:rPr>
        <w:sectPr w:rsidR="00C446E1">
          <w:headerReference w:type="default" r:id="rId11"/>
          <w:footerReference w:type="default" r:id="rId12"/>
          <w:type w:val="continuous"/>
          <w:pgSz w:w="11850" w:h="16783"/>
          <w:pgMar w:top="595" w:right="1077" w:bottom="720" w:left="1077" w:header="567" w:footer="0" w:gutter="0"/>
          <w:cols w:space="342"/>
          <w:docGrid w:type="lines" w:linePitch="312"/>
        </w:sectPr>
      </w:pPr>
    </w:p>
    <w:p w:rsidR="00C446E1" w:rsidRDefault="00C446E1">
      <w:pPr>
        <w:shd w:val="clear" w:color="auto" w:fill="FFFFFF"/>
        <w:tabs>
          <w:tab w:val="left" w:pos="993"/>
          <w:tab w:val="left" w:pos="3828"/>
        </w:tabs>
        <w:spacing w:line="20" w:lineRule="exact"/>
        <w:jc w:val="both"/>
        <w:rPr>
          <w:rFonts w:ascii="Arial" w:eastAsia="黑体" w:hAnsi="黑体" w:cs="Arial"/>
          <w:b/>
          <w:sz w:val="24"/>
          <w:szCs w:val="24"/>
        </w:rPr>
      </w:pPr>
      <w:bookmarkStart w:id="0" w:name="_GoBack"/>
      <w:bookmarkEnd w:id="0"/>
    </w:p>
    <w:sectPr w:rsidR="00C446E1" w:rsidSect="00C446E1">
      <w:type w:val="continuous"/>
      <w:pgSz w:w="11850" w:h="16783"/>
      <w:pgMar w:top="595" w:right="1077" w:bottom="720" w:left="1077" w:header="567" w:footer="0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6E1" w:rsidRDefault="00C446E1" w:rsidP="00C446E1">
      <w:r>
        <w:separator/>
      </w:r>
    </w:p>
  </w:endnote>
  <w:endnote w:type="continuationSeparator" w:id="1">
    <w:p w:rsidR="00C446E1" w:rsidRDefault="00C446E1" w:rsidP="00C446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6E1" w:rsidRDefault="00C939EB" w:rsidP="00704CFF">
    <w:pPr>
      <w:tabs>
        <w:tab w:val="left" w:pos="993"/>
        <w:tab w:val="left" w:pos="3828"/>
      </w:tabs>
      <w:spacing w:beforeLines="50"/>
      <w:rPr>
        <w:rFonts w:ascii="黑体" w:eastAsia="黑体" w:hAnsi="黑体" w:cs="宋体"/>
        <w:bCs/>
        <w:sz w:val="15"/>
        <w:szCs w:val="15"/>
      </w:rPr>
    </w:pPr>
    <w:r>
      <w:rPr>
        <w:rFonts w:ascii="黑体" w:eastAsia="黑体" w:hAnsi="黑体" w:cs="宋体" w:hint="eastAsia"/>
        <w:bCs/>
        <w:sz w:val="15"/>
        <w:szCs w:val="15"/>
      </w:rPr>
      <w:t>说明书代码</w:t>
    </w:r>
    <w:r>
      <w:rPr>
        <w:rFonts w:ascii="黑体" w:eastAsia="黑体" w:hAnsi="黑体" w:cs="宋体" w:hint="eastAsia"/>
        <w:bCs/>
        <w:sz w:val="15"/>
        <w:szCs w:val="15"/>
      </w:rPr>
      <w:t>/</w:t>
    </w:r>
    <w:r>
      <w:rPr>
        <w:rFonts w:ascii="黑体" w:eastAsia="黑体" w:hAnsi="黑体" w:cs="宋体" w:hint="eastAsia"/>
        <w:bCs/>
        <w:sz w:val="15"/>
        <w:szCs w:val="15"/>
      </w:rPr>
      <w:t>版本：</w:t>
    </w:r>
    <w:r>
      <w:rPr>
        <w:rFonts w:ascii="黑体" w:eastAsia="黑体" w:hAnsi="黑体" w:cs="宋体"/>
        <w:bCs/>
        <w:sz w:val="15"/>
        <w:szCs w:val="15"/>
      </w:rPr>
      <w:t>EAQ0044A</w:t>
    </w:r>
    <w:r>
      <w:rPr>
        <w:rFonts w:ascii="黑体" w:eastAsia="黑体" w:hAnsi="黑体" w:hint="eastAsia"/>
        <w:sz w:val="15"/>
        <w:szCs w:val="15"/>
      </w:rPr>
      <w:t>/01</w:t>
    </w:r>
  </w:p>
  <w:p w:rsidR="00C446E1" w:rsidRDefault="00C939EB">
    <w:r>
      <w:rPr>
        <w:rFonts w:ascii="黑体" w:eastAsia="黑体" w:hAnsi="黑体" w:hint="eastAsia"/>
        <w:sz w:val="15"/>
        <w:szCs w:val="15"/>
      </w:rPr>
      <w:t>修订日期：</w:t>
    </w:r>
    <w:r>
      <w:rPr>
        <w:rFonts w:ascii="黑体" w:eastAsia="黑体" w:hAnsi="黑体" w:hint="eastAsia"/>
        <w:sz w:val="15"/>
        <w:szCs w:val="15"/>
      </w:rPr>
      <w:t>2024</w:t>
    </w:r>
    <w:r>
      <w:rPr>
        <w:rFonts w:ascii="黑体" w:eastAsia="黑体" w:hAnsi="黑体" w:hint="eastAsia"/>
        <w:sz w:val="15"/>
        <w:szCs w:val="15"/>
      </w:rPr>
      <w:t>年</w:t>
    </w:r>
    <w:r>
      <w:rPr>
        <w:rFonts w:ascii="黑体" w:eastAsia="黑体" w:hAnsi="黑体" w:hint="eastAsia"/>
        <w:sz w:val="15"/>
        <w:szCs w:val="15"/>
      </w:rPr>
      <w:t>11</w:t>
    </w:r>
    <w:r>
      <w:rPr>
        <w:rFonts w:ascii="黑体" w:eastAsia="黑体" w:hAnsi="黑体" w:hint="eastAsia"/>
        <w:sz w:val="15"/>
        <w:szCs w:val="15"/>
      </w:rPr>
      <w:t>月</w:t>
    </w:r>
    <w:r>
      <w:rPr>
        <w:rFonts w:ascii="黑体" w:eastAsia="黑体" w:hAnsi="黑体" w:hint="eastAsia"/>
        <w:sz w:val="15"/>
        <w:szCs w:val="15"/>
      </w:rPr>
      <w:t>18</w:t>
    </w:r>
    <w:r>
      <w:rPr>
        <w:rFonts w:ascii="黑体" w:eastAsia="黑体" w:hAnsi="黑体" w:hint="eastAsia"/>
        <w:sz w:val="15"/>
        <w:szCs w:val="15"/>
      </w:rPr>
      <w:t>日</w:t>
    </w:r>
    <w:r>
      <w:rPr>
        <w:rFonts w:ascii="黑体" w:eastAsia="黑体" w:hAnsi="黑体" w:hint="eastAsia"/>
        <w:sz w:val="15"/>
        <w:szCs w:val="15"/>
      </w:rPr>
      <w:t xml:space="preserve">                                                                                                 </w:t>
    </w:r>
    <w:r w:rsidR="00C446E1">
      <w:fldChar w:fldCharType="begin"/>
    </w:r>
    <w:r>
      <w:instrText xml:space="preserve"> PAGE </w:instrText>
    </w:r>
    <w:r w:rsidR="00C446E1">
      <w:fldChar w:fldCharType="separate"/>
    </w:r>
    <w:r>
      <w:rPr>
        <w:noProof/>
      </w:rPr>
      <w:t>1</w:t>
    </w:r>
    <w:r w:rsidR="00C446E1">
      <w:fldChar w:fldCharType="end"/>
    </w:r>
    <w:r>
      <w:rPr>
        <w:lang w:val="zh-CN"/>
      </w:rPr>
      <w:t xml:space="preserve"> / </w:t>
    </w:r>
    <w:r w:rsidR="00C446E1">
      <w:fldChar w:fldCharType="begin"/>
    </w:r>
    <w:r>
      <w:instrText xml:space="preserve"> NUMPAGES  </w:instrText>
    </w:r>
    <w:r w:rsidR="00C446E1">
      <w:fldChar w:fldCharType="separate"/>
    </w:r>
    <w:r>
      <w:rPr>
        <w:noProof/>
      </w:rPr>
      <w:t>1</w:t>
    </w:r>
    <w:r w:rsidR="00C446E1">
      <w:fldChar w:fldCharType="end"/>
    </w:r>
  </w:p>
  <w:p w:rsidR="00C446E1" w:rsidRDefault="00C446E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6E1" w:rsidRDefault="00C446E1" w:rsidP="00C446E1">
      <w:r>
        <w:separator/>
      </w:r>
    </w:p>
  </w:footnote>
  <w:footnote w:type="continuationSeparator" w:id="1">
    <w:p w:rsidR="00C446E1" w:rsidRDefault="00C446E1" w:rsidP="00C446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9"/>
      <w:tblW w:w="1036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801"/>
      <w:gridCol w:w="3945"/>
      <w:gridCol w:w="2614"/>
    </w:tblGrid>
    <w:tr w:rsidR="00C446E1">
      <w:trPr>
        <w:trHeight w:val="1210"/>
        <w:jc w:val="center"/>
      </w:trPr>
      <w:tc>
        <w:tcPr>
          <w:tcW w:w="3960" w:type="dxa"/>
        </w:tcPr>
        <w:p w:rsidR="00C446E1" w:rsidRDefault="00C939EB">
          <w:r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144145</wp:posOffset>
                </wp:positionH>
                <wp:positionV relativeFrom="paragraph">
                  <wp:posOffset>-26670</wp:posOffset>
                </wp:positionV>
                <wp:extent cx="2047875" cy="762000"/>
                <wp:effectExtent l="19050" t="0" r="9525" b="0"/>
                <wp:wrapNone/>
                <wp:docPr id="2" name="图片 2" descr="微信图片_202108110840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2" descr="微信图片_2021081108402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4787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047" w:type="dxa"/>
          <w:vAlign w:val="center"/>
        </w:tcPr>
        <w:p w:rsidR="00C446E1" w:rsidRDefault="00C939EB">
          <w:pPr>
            <w:spacing w:line="280" w:lineRule="exact"/>
            <w:rPr>
              <w:szCs w:val="21"/>
            </w:rPr>
          </w:pPr>
          <w:r>
            <w:rPr>
              <w:rFonts w:ascii="Arial" w:hAnsi="Arial" w:cs="Arial" w:hint="eastAsia"/>
              <w:b/>
              <w:bCs/>
              <w:szCs w:val="21"/>
            </w:rPr>
            <w:t>Seebio Biotech (Shanghai) Co., Ltd.</w:t>
          </w:r>
        </w:p>
        <w:p w:rsidR="00C446E1" w:rsidRDefault="00C939EB">
          <w:pPr>
            <w:spacing w:line="280" w:lineRule="exact"/>
            <w:jc w:val="lef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 w:hint="eastAsia"/>
              <w:sz w:val="18"/>
              <w:szCs w:val="18"/>
            </w:rPr>
            <w:t xml:space="preserve">Building 5,No.508 Chuanhong Road,         </w:t>
          </w:r>
        </w:p>
        <w:p w:rsidR="00C446E1" w:rsidRDefault="00C939EB">
          <w:pPr>
            <w:spacing w:line="280" w:lineRule="exact"/>
            <w:jc w:val="left"/>
            <w:rPr>
              <w:sz w:val="15"/>
              <w:szCs w:val="15"/>
            </w:rPr>
          </w:pPr>
          <w:r>
            <w:rPr>
              <w:rFonts w:ascii="Arial" w:hAnsi="Arial" w:cs="Arial" w:hint="eastAsia"/>
              <w:sz w:val="18"/>
              <w:szCs w:val="18"/>
            </w:rPr>
            <w:t xml:space="preserve">Pudong,Shanghai 201202, P.R.China        </w:t>
          </w:r>
        </w:p>
      </w:tc>
      <w:tc>
        <w:tcPr>
          <w:tcW w:w="2353" w:type="dxa"/>
          <w:vAlign w:val="bottom"/>
        </w:tcPr>
        <w:p w:rsidR="00C446E1" w:rsidRDefault="00C939EB">
          <w:pPr>
            <w:spacing w:line="220" w:lineRule="exact"/>
            <w:rPr>
              <w:rFonts w:ascii="Arial" w:hAnsi="Arial" w:cs="Arial"/>
              <w:b/>
              <w:bCs/>
              <w:sz w:val="24"/>
              <w:szCs w:val="24"/>
            </w:rPr>
          </w:pPr>
          <w:r>
            <w:rPr>
              <w:rFonts w:ascii="Arial" w:hAnsi="Arial" w:cs="Arial"/>
              <w:sz w:val="18"/>
              <w:szCs w:val="18"/>
            </w:rPr>
            <w:t>Tel:+0086-21-50</w:t>
          </w:r>
          <w:r>
            <w:rPr>
              <w:rFonts w:ascii="Arial" w:hAnsi="Arial" w:cs="Arial" w:hint="eastAsia"/>
              <w:sz w:val="18"/>
              <w:szCs w:val="18"/>
            </w:rPr>
            <w:t>272981*6217</w:t>
          </w:r>
        </w:p>
        <w:p w:rsidR="00C446E1" w:rsidRDefault="00C939EB">
          <w:pPr>
            <w:spacing w:line="220" w:lineRule="exac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 w:hint="eastAsia"/>
              <w:sz w:val="18"/>
              <w:szCs w:val="18"/>
            </w:rPr>
            <w:t>Fax</w:t>
          </w:r>
          <w:r>
            <w:rPr>
              <w:rFonts w:ascii="Arial" w:hAnsi="Arial" w:cs="Arial"/>
              <w:sz w:val="18"/>
              <w:szCs w:val="18"/>
            </w:rPr>
            <w:t>:</w:t>
          </w:r>
          <w:r>
            <w:rPr>
              <w:rFonts w:ascii="Arial" w:hAnsi="Arial" w:cs="Arial" w:hint="eastAsia"/>
              <w:sz w:val="18"/>
              <w:szCs w:val="18"/>
            </w:rPr>
            <w:t xml:space="preserve"> +</w:t>
          </w:r>
          <w:r>
            <w:rPr>
              <w:rFonts w:ascii="Arial" w:hAnsi="Arial" w:cs="Arial"/>
              <w:sz w:val="18"/>
              <w:szCs w:val="18"/>
            </w:rPr>
            <w:t>00</w:t>
          </w:r>
          <w:r>
            <w:rPr>
              <w:rFonts w:ascii="Arial" w:hAnsi="Arial" w:cs="Arial" w:hint="eastAsia"/>
              <w:sz w:val="18"/>
              <w:szCs w:val="18"/>
            </w:rPr>
            <w:t>86</w:t>
          </w:r>
          <w:r>
            <w:rPr>
              <w:rFonts w:ascii="Arial" w:hAnsi="Arial" w:cs="Arial"/>
              <w:sz w:val="18"/>
              <w:szCs w:val="18"/>
            </w:rPr>
            <w:t>-</w:t>
          </w:r>
          <w:r>
            <w:rPr>
              <w:rFonts w:ascii="Arial" w:hAnsi="Arial" w:cs="Arial" w:hint="eastAsia"/>
              <w:sz w:val="18"/>
              <w:szCs w:val="18"/>
            </w:rPr>
            <w:t>21</w:t>
          </w:r>
          <w:r>
            <w:rPr>
              <w:rFonts w:ascii="Arial" w:hAnsi="Arial" w:cs="Arial"/>
              <w:sz w:val="18"/>
              <w:szCs w:val="18"/>
            </w:rPr>
            <w:t>-</w:t>
          </w:r>
          <w:r>
            <w:rPr>
              <w:rFonts w:ascii="Arial" w:hAnsi="Arial" w:cs="Arial" w:hint="eastAsia"/>
              <w:sz w:val="18"/>
              <w:szCs w:val="18"/>
            </w:rPr>
            <w:t>50272982</w:t>
          </w:r>
        </w:p>
        <w:p w:rsidR="00C446E1" w:rsidRDefault="00C939EB">
          <w:pPr>
            <w:spacing w:line="220" w:lineRule="exac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 w:hint="eastAsia"/>
              <w:sz w:val="18"/>
              <w:szCs w:val="18"/>
            </w:rPr>
            <w:t>E-mail</w:t>
          </w:r>
          <w:r>
            <w:rPr>
              <w:rFonts w:ascii="Arial" w:hAnsi="Arial" w:cs="Arial"/>
              <w:sz w:val="18"/>
              <w:szCs w:val="18"/>
            </w:rPr>
            <w:t>:</w:t>
          </w:r>
          <w:r>
            <w:rPr>
              <w:rFonts w:ascii="Arial" w:hAnsi="Arial" w:cs="Arial" w:hint="eastAsia"/>
              <w:sz w:val="18"/>
              <w:szCs w:val="18"/>
            </w:rPr>
            <w:t xml:space="preserve"> service@seebio.cn </w:t>
          </w:r>
        </w:p>
        <w:p w:rsidR="00C446E1" w:rsidRDefault="00C446E1">
          <w:pPr>
            <w:spacing w:line="220" w:lineRule="exact"/>
          </w:pPr>
          <w:hyperlink r:id="rId2" w:history="1">
            <w:r w:rsidR="00C939EB">
              <w:rPr>
                <w:rFonts w:ascii="Arial" w:hAnsi="Arial" w:cs="Arial" w:hint="eastAsia"/>
                <w:sz w:val="18"/>
                <w:szCs w:val="18"/>
              </w:rPr>
              <w:t>Web: www.seebio.cn</w:t>
            </w:r>
          </w:hyperlink>
        </w:p>
        <w:p w:rsidR="00C446E1" w:rsidRDefault="00C446E1">
          <w:pPr>
            <w:spacing w:line="40" w:lineRule="exact"/>
            <w:rPr>
              <w:rFonts w:ascii="Arial" w:hAnsi="Arial" w:cs="Arial"/>
              <w:b/>
              <w:bCs/>
              <w:sz w:val="24"/>
              <w:szCs w:val="24"/>
            </w:rPr>
          </w:pPr>
        </w:p>
      </w:tc>
    </w:tr>
  </w:tbl>
  <w:p w:rsidR="00C446E1" w:rsidRDefault="00C446E1">
    <w:pPr>
      <w:widowControl w:val="0"/>
      <w:pBdr>
        <w:bottom w:val="single" w:sz="4" w:space="0" w:color="auto"/>
      </w:pBdr>
      <w:spacing w:line="120" w:lineRule="auto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632AC"/>
    <w:multiLevelType w:val="multilevel"/>
    <w:tmpl w:val="09B632AC"/>
    <w:lvl w:ilvl="0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1E832D"/>
    <w:multiLevelType w:val="singleLevel"/>
    <w:tmpl w:val="471E832D"/>
    <w:lvl w:ilvl="0">
      <w:start w:val="1"/>
      <w:numFmt w:val="decimal"/>
      <w:suff w:val="space"/>
      <w:lvlText w:val="%1."/>
      <w:lvlJc w:val="left"/>
    </w:lvl>
  </w:abstractNum>
  <w:abstractNum w:abstractNumId="2">
    <w:nsid w:val="4BEA503F"/>
    <w:multiLevelType w:val="singleLevel"/>
    <w:tmpl w:val="4BEA503F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3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jJlZTRhN2ZkNjlhMWEyMWQ4ZmI4NDBlYzIwOTJlM2QifQ=="/>
  </w:docVars>
  <w:rsids>
    <w:rsidRoot w:val="D7D732B4"/>
    <w:rsid w:val="A28ECA36"/>
    <w:rsid w:val="D7D732B4"/>
    <w:rsid w:val="FB576684"/>
    <w:rsid w:val="FFAF706B"/>
    <w:rsid w:val="00002630"/>
    <w:rsid w:val="00005553"/>
    <w:rsid w:val="00013704"/>
    <w:rsid w:val="00033984"/>
    <w:rsid w:val="00061352"/>
    <w:rsid w:val="00064DE0"/>
    <w:rsid w:val="0007725D"/>
    <w:rsid w:val="0007780D"/>
    <w:rsid w:val="00077E76"/>
    <w:rsid w:val="00082573"/>
    <w:rsid w:val="00091230"/>
    <w:rsid w:val="00096D27"/>
    <w:rsid w:val="000A3234"/>
    <w:rsid w:val="000B7B63"/>
    <w:rsid w:val="000C1DDA"/>
    <w:rsid w:val="000C29A0"/>
    <w:rsid w:val="000C3D72"/>
    <w:rsid w:val="000E041E"/>
    <w:rsid w:val="000E1376"/>
    <w:rsid w:val="000E4721"/>
    <w:rsid w:val="000F156B"/>
    <w:rsid w:val="00111607"/>
    <w:rsid w:val="001221EC"/>
    <w:rsid w:val="00135EB5"/>
    <w:rsid w:val="00143CA6"/>
    <w:rsid w:val="0014414D"/>
    <w:rsid w:val="001447CD"/>
    <w:rsid w:val="00146507"/>
    <w:rsid w:val="00156721"/>
    <w:rsid w:val="00161897"/>
    <w:rsid w:val="00162B44"/>
    <w:rsid w:val="00173E09"/>
    <w:rsid w:val="00175BD0"/>
    <w:rsid w:val="001856EF"/>
    <w:rsid w:val="001D333E"/>
    <w:rsid w:val="001D3C07"/>
    <w:rsid w:val="001D5E9C"/>
    <w:rsid w:val="001D731D"/>
    <w:rsid w:val="001E491D"/>
    <w:rsid w:val="002209B3"/>
    <w:rsid w:val="0022284F"/>
    <w:rsid w:val="002237ED"/>
    <w:rsid w:val="00226DCD"/>
    <w:rsid w:val="00240ACB"/>
    <w:rsid w:val="002479DC"/>
    <w:rsid w:val="0025355F"/>
    <w:rsid w:val="002541CF"/>
    <w:rsid w:val="00272910"/>
    <w:rsid w:val="002771BF"/>
    <w:rsid w:val="002811C1"/>
    <w:rsid w:val="00283509"/>
    <w:rsid w:val="00286025"/>
    <w:rsid w:val="00286E3E"/>
    <w:rsid w:val="00291F07"/>
    <w:rsid w:val="002A45E7"/>
    <w:rsid w:val="002A6D81"/>
    <w:rsid w:val="002D660F"/>
    <w:rsid w:val="002E0A1F"/>
    <w:rsid w:val="002E319A"/>
    <w:rsid w:val="002F24A9"/>
    <w:rsid w:val="003053C6"/>
    <w:rsid w:val="003118BB"/>
    <w:rsid w:val="00324A3A"/>
    <w:rsid w:val="00326321"/>
    <w:rsid w:val="00331D9B"/>
    <w:rsid w:val="00355623"/>
    <w:rsid w:val="00360022"/>
    <w:rsid w:val="00372C02"/>
    <w:rsid w:val="00381533"/>
    <w:rsid w:val="00387705"/>
    <w:rsid w:val="00387899"/>
    <w:rsid w:val="00397C52"/>
    <w:rsid w:val="003B737B"/>
    <w:rsid w:val="003B7ECF"/>
    <w:rsid w:val="003D4D49"/>
    <w:rsid w:val="003D4FF9"/>
    <w:rsid w:val="003E7521"/>
    <w:rsid w:val="003F43E1"/>
    <w:rsid w:val="0040153B"/>
    <w:rsid w:val="00407903"/>
    <w:rsid w:val="00415D3B"/>
    <w:rsid w:val="00420446"/>
    <w:rsid w:val="00436DA1"/>
    <w:rsid w:val="0044250B"/>
    <w:rsid w:val="00446737"/>
    <w:rsid w:val="00456383"/>
    <w:rsid w:val="00475A4D"/>
    <w:rsid w:val="00477316"/>
    <w:rsid w:val="0047781E"/>
    <w:rsid w:val="0049107E"/>
    <w:rsid w:val="004A0F3F"/>
    <w:rsid w:val="004A1718"/>
    <w:rsid w:val="004A22F6"/>
    <w:rsid w:val="004B24A0"/>
    <w:rsid w:val="004C2CE9"/>
    <w:rsid w:val="004C3CA3"/>
    <w:rsid w:val="004D22AA"/>
    <w:rsid w:val="004D2302"/>
    <w:rsid w:val="004D6466"/>
    <w:rsid w:val="004E13E2"/>
    <w:rsid w:val="004E7E60"/>
    <w:rsid w:val="00502931"/>
    <w:rsid w:val="0052143C"/>
    <w:rsid w:val="00526F25"/>
    <w:rsid w:val="005273F2"/>
    <w:rsid w:val="00563C0A"/>
    <w:rsid w:val="0059633C"/>
    <w:rsid w:val="005B0CEA"/>
    <w:rsid w:val="005B63BA"/>
    <w:rsid w:val="005C1E76"/>
    <w:rsid w:val="005D2F61"/>
    <w:rsid w:val="005D74EB"/>
    <w:rsid w:val="005D7B64"/>
    <w:rsid w:val="00611F58"/>
    <w:rsid w:val="0061611F"/>
    <w:rsid w:val="00617B03"/>
    <w:rsid w:val="0063409A"/>
    <w:rsid w:val="00644C87"/>
    <w:rsid w:val="0067773E"/>
    <w:rsid w:val="006957C1"/>
    <w:rsid w:val="006A0775"/>
    <w:rsid w:val="006C6314"/>
    <w:rsid w:val="006D211E"/>
    <w:rsid w:val="006D519B"/>
    <w:rsid w:val="006E14BF"/>
    <w:rsid w:val="006F18C7"/>
    <w:rsid w:val="0070048E"/>
    <w:rsid w:val="00702FCC"/>
    <w:rsid w:val="00704CFF"/>
    <w:rsid w:val="00714C31"/>
    <w:rsid w:val="00716E14"/>
    <w:rsid w:val="007353E9"/>
    <w:rsid w:val="00740DCD"/>
    <w:rsid w:val="00752A5A"/>
    <w:rsid w:val="00752B5E"/>
    <w:rsid w:val="007571B3"/>
    <w:rsid w:val="00760566"/>
    <w:rsid w:val="0076765A"/>
    <w:rsid w:val="00772EF7"/>
    <w:rsid w:val="00781853"/>
    <w:rsid w:val="007820F8"/>
    <w:rsid w:val="007B5992"/>
    <w:rsid w:val="007C10C0"/>
    <w:rsid w:val="007E7655"/>
    <w:rsid w:val="007F7625"/>
    <w:rsid w:val="008009BF"/>
    <w:rsid w:val="00802215"/>
    <w:rsid w:val="00805075"/>
    <w:rsid w:val="008070F0"/>
    <w:rsid w:val="008129A6"/>
    <w:rsid w:val="0083266A"/>
    <w:rsid w:val="008367AF"/>
    <w:rsid w:val="00842454"/>
    <w:rsid w:val="008447D5"/>
    <w:rsid w:val="008726C2"/>
    <w:rsid w:val="00893434"/>
    <w:rsid w:val="008A44A7"/>
    <w:rsid w:val="008C1BB2"/>
    <w:rsid w:val="008C259B"/>
    <w:rsid w:val="008C285E"/>
    <w:rsid w:val="008D2A17"/>
    <w:rsid w:val="008F2176"/>
    <w:rsid w:val="00922662"/>
    <w:rsid w:val="009270E4"/>
    <w:rsid w:val="009425D0"/>
    <w:rsid w:val="009519B8"/>
    <w:rsid w:val="00952895"/>
    <w:rsid w:val="00955C2B"/>
    <w:rsid w:val="009668CF"/>
    <w:rsid w:val="00971C92"/>
    <w:rsid w:val="009866B7"/>
    <w:rsid w:val="00986CB9"/>
    <w:rsid w:val="0098753D"/>
    <w:rsid w:val="009940E5"/>
    <w:rsid w:val="009A10B6"/>
    <w:rsid w:val="009B42FE"/>
    <w:rsid w:val="009C1399"/>
    <w:rsid w:val="009C2D45"/>
    <w:rsid w:val="009F202F"/>
    <w:rsid w:val="009F2990"/>
    <w:rsid w:val="009F2AB0"/>
    <w:rsid w:val="00A010B2"/>
    <w:rsid w:val="00A115AC"/>
    <w:rsid w:val="00A233AC"/>
    <w:rsid w:val="00A42DA2"/>
    <w:rsid w:val="00A44ABC"/>
    <w:rsid w:val="00A525E1"/>
    <w:rsid w:val="00A60A11"/>
    <w:rsid w:val="00A629B0"/>
    <w:rsid w:val="00A70847"/>
    <w:rsid w:val="00A76E21"/>
    <w:rsid w:val="00A85181"/>
    <w:rsid w:val="00A870F1"/>
    <w:rsid w:val="00A932A8"/>
    <w:rsid w:val="00AA1C6B"/>
    <w:rsid w:val="00AA608B"/>
    <w:rsid w:val="00AA7558"/>
    <w:rsid w:val="00AB4853"/>
    <w:rsid w:val="00AC1802"/>
    <w:rsid w:val="00AC18F6"/>
    <w:rsid w:val="00AC334A"/>
    <w:rsid w:val="00AC46DE"/>
    <w:rsid w:val="00AC6E9C"/>
    <w:rsid w:val="00AD6D99"/>
    <w:rsid w:val="00AE4379"/>
    <w:rsid w:val="00B03BAD"/>
    <w:rsid w:val="00B114DE"/>
    <w:rsid w:val="00B15CB2"/>
    <w:rsid w:val="00B27D61"/>
    <w:rsid w:val="00B43F1C"/>
    <w:rsid w:val="00B457BF"/>
    <w:rsid w:val="00B577AF"/>
    <w:rsid w:val="00B643D7"/>
    <w:rsid w:val="00B70F80"/>
    <w:rsid w:val="00B824E3"/>
    <w:rsid w:val="00BB2EFD"/>
    <w:rsid w:val="00BC191D"/>
    <w:rsid w:val="00BC6808"/>
    <w:rsid w:val="00BC7567"/>
    <w:rsid w:val="00BD0A5B"/>
    <w:rsid w:val="00BE30BD"/>
    <w:rsid w:val="00BF2A35"/>
    <w:rsid w:val="00C07027"/>
    <w:rsid w:val="00C143BC"/>
    <w:rsid w:val="00C3144A"/>
    <w:rsid w:val="00C326FF"/>
    <w:rsid w:val="00C446E1"/>
    <w:rsid w:val="00C46B19"/>
    <w:rsid w:val="00C47AF6"/>
    <w:rsid w:val="00C57910"/>
    <w:rsid w:val="00C939EB"/>
    <w:rsid w:val="00CA40A4"/>
    <w:rsid w:val="00CA79E7"/>
    <w:rsid w:val="00CB0C20"/>
    <w:rsid w:val="00CB51B4"/>
    <w:rsid w:val="00CB5416"/>
    <w:rsid w:val="00CB728A"/>
    <w:rsid w:val="00CD14CA"/>
    <w:rsid w:val="00CD3F9F"/>
    <w:rsid w:val="00CD7682"/>
    <w:rsid w:val="00CE716F"/>
    <w:rsid w:val="00D057B3"/>
    <w:rsid w:val="00D44888"/>
    <w:rsid w:val="00D4646A"/>
    <w:rsid w:val="00D54CA4"/>
    <w:rsid w:val="00D579B4"/>
    <w:rsid w:val="00D62AA1"/>
    <w:rsid w:val="00D65730"/>
    <w:rsid w:val="00D73BCF"/>
    <w:rsid w:val="00D73E87"/>
    <w:rsid w:val="00D93861"/>
    <w:rsid w:val="00DA2BEA"/>
    <w:rsid w:val="00DB1558"/>
    <w:rsid w:val="00DB29BA"/>
    <w:rsid w:val="00DB475D"/>
    <w:rsid w:val="00DC2E45"/>
    <w:rsid w:val="00DD25E0"/>
    <w:rsid w:val="00DD5D35"/>
    <w:rsid w:val="00DE7C62"/>
    <w:rsid w:val="00E00B02"/>
    <w:rsid w:val="00E0626B"/>
    <w:rsid w:val="00E23F53"/>
    <w:rsid w:val="00E23FE1"/>
    <w:rsid w:val="00E33BF9"/>
    <w:rsid w:val="00E3680E"/>
    <w:rsid w:val="00E42E61"/>
    <w:rsid w:val="00E4598E"/>
    <w:rsid w:val="00E57C27"/>
    <w:rsid w:val="00E82F44"/>
    <w:rsid w:val="00EB68A5"/>
    <w:rsid w:val="00EE67A4"/>
    <w:rsid w:val="00F279C0"/>
    <w:rsid w:val="00F30741"/>
    <w:rsid w:val="00F46279"/>
    <w:rsid w:val="00F65061"/>
    <w:rsid w:val="00F747B8"/>
    <w:rsid w:val="00F82B85"/>
    <w:rsid w:val="00F84CF8"/>
    <w:rsid w:val="00F84ED7"/>
    <w:rsid w:val="00F857F3"/>
    <w:rsid w:val="00F86AB7"/>
    <w:rsid w:val="00F933E6"/>
    <w:rsid w:val="00F93798"/>
    <w:rsid w:val="00FA279B"/>
    <w:rsid w:val="00FA5DFF"/>
    <w:rsid w:val="00FB0D2A"/>
    <w:rsid w:val="00FB678E"/>
    <w:rsid w:val="00FC3DFA"/>
    <w:rsid w:val="00FC587A"/>
    <w:rsid w:val="00FD12E2"/>
    <w:rsid w:val="00FD20CC"/>
    <w:rsid w:val="00FD69C5"/>
    <w:rsid w:val="00FE7FFD"/>
    <w:rsid w:val="010A62E1"/>
    <w:rsid w:val="011F3F21"/>
    <w:rsid w:val="014F0F74"/>
    <w:rsid w:val="023C140C"/>
    <w:rsid w:val="02D16457"/>
    <w:rsid w:val="03871BBA"/>
    <w:rsid w:val="04253AD9"/>
    <w:rsid w:val="05967355"/>
    <w:rsid w:val="05E61E29"/>
    <w:rsid w:val="05F21961"/>
    <w:rsid w:val="06A049B2"/>
    <w:rsid w:val="072143E0"/>
    <w:rsid w:val="088E57B7"/>
    <w:rsid w:val="08AC7EB8"/>
    <w:rsid w:val="093D0DA2"/>
    <w:rsid w:val="09DA2540"/>
    <w:rsid w:val="0B0D04D1"/>
    <w:rsid w:val="0B4C02F5"/>
    <w:rsid w:val="0C663CE4"/>
    <w:rsid w:val="0CB8432F"/>
    <w:rsid w:val="0D0450BB"/>
    <w:rsid w:val="0DE34609"/>
    <w:rsid w:val="0E1D1B8A"/>
    <w:rsid w:val="0F6420A2"/>
    <w:rsid w:val="105515C8"/>
    <w:rsid w:val="11D84E12"/>
    <w:rsid w:val="123168BA"/>
    <w:rsid w:val="127B5FCF"/>
    <w:rsid w:val="12F06694"/>
    <w:rsid w:val="1492227A"/>
    <w:rsid w:val="14B81F86"/>
    <w:rsid w:val="150D2DB5"/>
    <w:rsid w:val="16841BBB"/>
    <w:rsid w:val="16A221DA"/>
    <w:rsid w:val="1797076E"/>
    <w:rsid w:val="17CA36B2"/>
    <w:rsid w:val="19584D41"/>
    <w:rsid w:val="19755BA9"/>
    <w:rsid w:val="19DD0836"/>
    <w:rsid w:val="1A0E7204"/>
    <w:rsid w:val="1A105FE0"/>
    <w:rsid w:val="1A747992"/>
    <w:rsid w:val="1A951863"/>
    <w:rsid w:val="1ACA6E82"/>
    <w:rsid w:val="1B6013BD"/>
    <w:rsid w:val="1B764C68"/>
    <w:rsid w:val="1C085340"/>
    <w:rsid w:val="1C7A3345"/>
    <w:rsid w:val="1C832938"/>
    <w:rsid w:val="1E89344A"/>
    <w:rsid w:val="1F3E54BE"/>
    <w:rsid w:val="20AB51AE"/>
    <w:rsid w:val="20DC4AE3"/>
    <w:rsid w:val="20F32BE3"/>
    <w:rsid w:val="21D2502B"/>
    <w:rsid w:val="221F2BBA"/>
    <w:rsid w:val="2319244A"/>
    <w:rsid w:val="24502E64"/>
    <w:rsid w:val="253B6530"/>
    <w:rsid w:val="2585676F"/>
    <w:rsid w:val="26407F75"/>
    <w:rsid w:val="26656CD2"/>
    <w:rsid w:val="26A11B90"/>
    <w:rsid w:val="280C67FA"/>
    <w:rsid w:val="28472910"/>
    <w:rsid w:val="29720001"/>
    <w:rsid w:val="2BE35974"/>
    <w:rsid w:val="2CA50915"/>
    <w:rsid w:val="2CB847EB"/>
    <w:rsid w:val="2D21664A"/>
    <w:rsid w:val="2DAB126C"/>
    <w:rsid w:val="2FE25AD6"/>
    <w:rsid w:val="30A246D4"/>
    <w:rsid w:val="30E3764F"/>
    <w:rsid w:val="31090901"/>
    <w:rsid w:val="31833BA1"/>
    <w:rsid w:val="31AC7296"/>
    <w:rsid w:val="31D93B66"/>
    <w:rsid w:val="320D58BC"/>
    <w:rsid w:val="33245B93"/>
    <w:rsid w:val="33F176FB"/>
    <w:rsid w:val="3541226B"/>
    <w:rsid w:val="362C0CBB"/>
    <w:rsid w:val="366C6B97"/>
    <w:rsid w:val="36BC28AF"/>
    <w:rsid w:val="3771024A"/>
    <w:rsid w:val="37FBC3FD"/>
    <w:rsid w:val="39E77814"/>
    <w:rsid w:val="3CB75A2A"/>
    <w:rsid w:val="3CED01FD"/>
    <w:rsid w:val="3EB73D78"/>
    <w:rsid w:val="40FF2EDE"/>
    <w:rsid w:val="411C6784"/>
    <w:rsid w:val="41725E74"/>
    <w:rsid w:val="42D51520"/>
    <w:rsid w:val="434C31D2"/>
    <w:rsid w:val="43FA4364"/>
    <w:rsid w:val="44913CFC"/>
    <w:rsid w:val="450A52FB"/>
    <w:rsid w:val="4526740F"/>
    <w:rsid w:val="45401784"/>
    <w:rsid w:val="46086552"/>
    <w:rsid w:val="48093A30"/>
    <w:rsid w:val="4B3F63AB"/>
    <w:rsid w:val="4B6A71C8"/>
    <w:rsid w:val="4C2C14A9"/>
    <w:rsid w:val="4CE63B1E"/>
    <w:rsid w:val="4D636B27"/>
    <w:rsid w:val="4E6631BA"/>
    <w:rsid w:val="4E941214"/>
    <w:rsid w:val="4EA96E46"/>
    <w:rsid w:val="50607F6E"/>
    <w:rsid w:val="50A92561"/>
    <w:rsid w:val="50E4494B"/>
    <w:rsid w:val="51D37602"/>
    <w:rsid w:val="51E1108F"/>
    <w:rsid w:val="548C0FC4"/>
    <w:rsid w:val="54F71841"/>
    <w:rsid w:val="55BC07AA"/>
    <w:rsid w:val="561F2EE6"/>
    <w:rsid w:val="57F8765A"/>
    <w:rsid w:val="58093FC9"/>
    <w:rsid w:val="58202892"/>
    <w:rsid w:val="58CB56BB"/>
    <w:rsid w:val="5AD13471"/>
    <w:rsid w:val="5B190488"/>
    <w:rsid w:val="5EEB2162"/>
    <w:rsid w:val="5F002B81"/>
    <w:rsid w:val="604D36F3"/>
    <w:rsid w:val="622370EF"/>
    <w:rsid w:val="631D1254"/>
    <w:rsid w:val="64471C29"/>
    <w:rsid w:val="64B47124"/>
    <w:rsid w:val="66C13B89"/>
    <w:rsid w:val="671D334D"/>
    <w:rsid w:val="68B41D2F"/>
    <w:rsid w:val="692B1064"/>
    <w:rsid w:val="69D864DC"/>
    <w:rsid w:val="69E0716E"/>
    <w:rsid w:val="6A517800"/>
    <w:rsid w:val="6AA73F08"/>
    <w:rsid w:val="6E5C67B8"/>
    <w:rsid w:val="6EA77C40"/>
    <w:rsid w:val="6F8C3791"/>
    <w:rsid w:val="6FD17B39"/>
    <w:rsid w:val="7029664C"/>
    <w:rsid w:val="706E7CF3"/>
    <w:rsid w:val="70AB377C"/>
    <w:rsid w:val="70AE7D6F"/>
    <w:rsid w:val="713A2D65"/>
    <w:rsid w:val="71F4319C"/>
    <w:rsid w:val="73640639"/>
    <w:rsid w:val="74556514"/>
    <w:rsid w:val="747E1443"/>
    <w:rsid w:val="748642F4"/>
    <w:rsid w:val="76A57736"/>
    <w:rsid w:val="7741750C"/>
    <w:rsid w:val="7759DC42"/>
    <w:rsid w:val="78A13B13"/>
    <w:rsid w:val="79E85D8B"/>
    <w:rsid w:val="7A363450"/>
    <w:rsid w:val="7A7978BE"/>
    <w:rsid w:val="7B2743E3"/>
    <w:rsid w:val="7C612B2B"/>
    <w:rsid w:val="7CA25B66"/>
    <w:rsid w:val="7CF30482"/>
    <w:rsid w:val="7D67204C"/>
    <w:rsid w:val="7F0944C9"/>
    <w:rsid w:val="7F870A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C446E1"/>
    <w:rPr>
      <w:rFonts w:ascii="Calibri" w:hAnsi="Calibri"/>
      <w:sz w:val="21"/>
      <w:szCs w:val="22"/>
    </w:rPr>
  </w:style>
  <w:style w:type="paragraph" w:styleId="1">
    <w:name w:val="heading 1"/>
    <w:basedOn w:val="a0"/>
    <w:next w:val="a0"/>
    <w:autoRedefine/>
    <w:qFormat/>
    <w:rsid w:val="00C446E1"/>
    <w:pPr>
      <w:keepNext/>
      <w:jc w:val="center"/>
      <w:outlineLvl w:val="0"/>
    </w:pPr>
    <w:rPr>
      <w:rFonts w:ascii="Arial Narrow" w:hAnsi="Arial Narrow"/>
      <w:sz w:val="30"/>
    </w:rPr>
  </w:style>
  <w:style w:type="paragraph" w:styleId="2">
    <w:name w:val="heading 2"/>
    <w:basedOn w:val="a0"/>
    <w:next w:val="a1"/>
    <w:autoRedefine/>
    <w:unhideWhenUsed/>
    <w:qFormat/>
    <w:rsid w:val="00C446E1"/>
    <w:pPr>
      <w:keepNext/>
      <w:jc w:val="both"/>
      <w:outlineLvl w:val="1"/>
    </w:pPr>
    <w:rPr>
      <w:rFonts w:ascii="Arial" w:hAnsi="Arial"/>
      <w:sz w:val="24"/>
    </w:rPr>
  </w:style>
  <w:style w:type="paragraph" w:styleId="5">
    <w:name w:val="heading 5"/>
    <w:basedOn w:val="a0"/>
    <w:next w:val="a0"/>
    <w:autoRedefine/>
    <w:qFormat/>
    <w:rsid w:val="00C446E1"/>
    <w:pPr>
      <w:keepNext/>
      <w:spacing w:afterLines="20"/>
      <w:outlineLvl w:val="4"/>
    </w:pPr>
    <w:rPr>
      <w:rFonts w:ascii="Arial" w:hAnsi="Arial"/>
      <w:sz w:val="24"/>
    </w:rPr>
  </w:style>
  <w:style w:type="paragraph" w:styleId="6">
    <w:name w:val="heading 6"/>
    <w:basedOn w:val="a0"/>
    <w:next w:val="a0"/>
    <w:autoRedefine/>
    <w:qFormat/>
    <w:rsid w:val="00C446E1"/>
    <w:pPr>
      <w:keepNext/>
      <w:spacing w:beforeLines="50" w:afterLines="5" w:line="160" w:lineRule="exact"/>
      <w:ind w:rightChars="-120" w:right="-240"/>
      <w:outlineLvl w:val="5"/>
    </w:pPr>
    <w:rPr>
      <w:rFonts w:ascii="Arial" w:hAnsi="Arial" w:cs="Arial"/>
      <w:sz w:val="24"/>
      <w:szCs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Indent"/>
    <w:basedOn w:val="a0"/>
    <w:autoRedefine/>
    <w:qFormat/>
    <w:rsid w:val="00C446E1"/>
    <w:pPr>
      <w:ind w:firstLine="420"/>
    </w:pPr>
  </w:style>
  <w:style w:type="paragraph" w:styleId="a5">
    <w:name w:val="Balloon Text"/>
    <w:basedOn w:val="a0"/>
    <w:link w:val="Char"/>
    <w:autoRedefine/>
    <w:qFormat/>
    <w:rsid w:val="00C446E1"/>
    <w:rPr>
      <w:sz w:val="18"/>
      <w:szCs w:val="18"/>
    </w:rPr>
  </w:style>
  <w:style w:type="paragraph" w:styleId="a6">
    <w:name w:val="footer"/>
    <w:basedOn w:val="a0"/>
    <w:link w:val="Char0"/>
    <w:uiPriority w:val="99"/>
    <w:qFormat/>
    <w:rsid w:val="00C446E1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0"/>
    <w:autoRedefine/>
    <w:qFormat/>
    <w:rsid w:val="00C446E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paragraph" w:styleId="a8">
    <w:name w:val="Normal (Web)"/>
    <w:basedOn w:val="a0"/>
    <w:autoRedefine/>
    <w:uiPriority w:val="99"/>
    <w:qFormat/>
    <w:rsid w:val="00C446E1"/>
    <w:rPr>
      <w:sz w:val="24"/>
    </w:rPr>
  </w:style>
  <w:style w:type="table" w:styleId="a9">
    <w:name w:val="Table Grid"/>
    <w:basedOn w:val="a3"/>
    <w:qFormat/>
    <w:rsid w:val="00C446E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2"/>
    <w:autoRedefine/>
    <w:uiPriority w:val="22"/>
    <w:qFormat/>
    <w:rsid w:val="00C446E1"/>
    <w:rPr>
      <w:b/>
    </w:rPr>
  </w:style>
  <w:style w:type="character" w:styleId="ab">
    <w:name w:val="FollowedHyperlink"/>
    <w:basedOn w:val="a2"/>
    <w:autoRedefine/>
    <w:qFormat/>
    <w:rsid w:val="00C446E1"/>
    <w:rPr>
      <w:color w:val="666666"/>
      <w:sz w:val="18"/>
      <w:szCs w:val="18"/>
      <w:u w:val="none"/>
    </w:rPr>
  </w:style>
  <w:style w:type="character" w:styleId="ac">
    <w:name w:val="Emphasis"/>
    <w:basedOn w:val="a2"/>
    <w:autoRedefine/>
    <w:qFormat/>
    <w:rsid w:val="00C446E1"/>
  </w:style>
  <w:style w:type="character" w:styleId="HTML">
    <w:name w:val="HTML Variable"/>
    <w:basedOn w:val="a2"/>
    <w:autoRedefine/>
    <w:qFormat/>
    <w:rsid w:val="00C446E1"/>
    <w:rPr>
      <w:i/>
    </w:rPr>
  </w:style>
  <w:style w:type="character" w:styleId="ad">
    <w:name w:val="Hyperlink"/>
    <w:basedOn w:val="a2"/>
    <w:autoRedefine/>
    <w:qFormat/>
    <w:rsid w:val="00C446E1"/>
    <w:rPr>
      <w:color w:val="0000FF"/>
      <w:u w:val="single"/>
    </w:rPr>
  </w:style>
  <w:style w:type="character" w:styleId="HTML0">
    <w:name w:val="HTML Code"/>
    <w:basedOn w:val="a2"/>
    <w:autoRedefine/>
    <w:qFormat/>
    <w:rsid w:val="00C446E1"/>
    <w:rPr>
      <w:rFonts w:ascii="Courier New" w:hAnsi="Courier New"/>
      <w:sz w:val="20"/>
    </w:rPr>
  </w:style>
  <w:style w:type="character" w:styleId="HTML1">
    <w:name w:val="HTML Cite"/>
    <w:basedOn w:val="a2"/>
    <w:autoRedefine/>
    <w:qFormat/>
    <w:rsid w:val="00C446E1"/>
    <w:rPr>
      <w:i/>
    </w:rPr>
  </w:style>
  <w:style w:type="paragraph" w:customStyle="1" w:styleId="Default">
    <w:name w:val="Default"/>
    <w:autoRedefine/>
    <w:qFormat/>
    <w:rsid w:val="00C446E1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">
    <w:name w:val="批注框文本 Char"/>
    <w:basedOn w:val="a2"/>
    <w:link w:val="a5"/>
    <w:autoRedefine/>
    <w:qFormat/>
    <w:rsid w:val="00C446E1"/>
    <w:rPr>
      <w:rFonts w:ascii="Calibri" w:eastAsia="宋体" w:hAnsi="Calibri" w:cs="Times New Roman"/>
      <w:sz w:val="18"/>
      <w:szCs w:val="18"/>
    </w:rPr>
  </w:style>
  <w:style w:type="character" w:customStyle="1" w:styleId="l-btn-left">
    <w:name w:val="l-btn-left"/>
    <w:basedOn w:val="a2"/>
    <w:autoRedefine/>
    <w:qFormat/>
    <w:rsid w:val="00C446E1"/>
  </w:style>
  <w:style w:type="character" w:customStyle="1" w:styleId="l-btn-left1">
    <w:name w:val="l-btn-left1"/>
    <w:basedOn w:val="a2"/>
    <w:autoRedefine/>
    <w:qFormat/>
    <w:rsid w:val="00C446E1"/>
  </w:style>
  <w:style w:type="character" w:customStyle="1" w:styleId="l-btn-left2">
    <w:name w:val="l-btn-left2"/>
    <w:basedOn w:val="a2"/>
    <w:autoRedefine/>
    <w:qFormat/>
    <w:rsid w:val="00C446E1"/>
  </w:style>
  <w:style w:type="character" w:customStyle="1" w:styleId="l-btn-left3">
    <w:name w:val="l-btn-left3"/>
    <w:basedOn w:val="a2"/>
    <w:autoRedefine/>
    <w:qFormat/>
    <w:rsid w:val="00C446E1"/>
  </w:style>
  <w:style w:type="character" w:customStyle="1" w:styleId="l-btn-text">
    <w:name w:val="l-btn-text"/>
    <w:basedOn w:val="a2"/>
    <w:autoRedefine/>
    <w:qFormat/>
    <w:rsid w:val="00C446E1"/>
  </w:style>
  <w:style w:type="character" w:customStyle="1" w:styleId="l-btn-empty">
    <w:name w:val="l-btn-empty"/>
    <w:basedOn w:val="a2"/>
    <w:autoRedefine/>
    <w:qFormat/>
    <w:rsid w:val="00C446E1"/>
  </w:style>
  <w:style w:type="character" w:customStyle="1" w:styleId="l-btn-left4">
    <w:name w:val="l-btn-left4"/>
    <w:basedOn w:val="a2"/>
    <w:autoRedefine/>
    <w:qFormat/>
    <w:rsid w:val="00C446E1"/>
  </w:style>
  <w:style w:type="character" w:customStyle="1" w:styleId="l-btn-left5">
    <w:name w:val="l-btn-left5"/>
    <w:basedOn w:val="a2"/>
    <w:autoRedefine/>
    <w:qFormat/>
    <w:rsid w:val="00C446E1"/>
  </w:style>
  <w:style w:type="character" w:customStyle="1" w:styleId="hover4">
    <w:name w:val="hover4"/>
    <w:basedOn w:val="a2"/>
    <w:autoRedefine/>
    <w:qFormat/>
    <w:rsid w:val="00C446E1"/>
    <w:rPr>
      <w:color w:val="595959"/>
      <w:shd w:val="clear" w:color="auto" w:fill="F39800"/>
    </w:rPr>
  </w:style>
  <w:style w:type="character" w:customStyle="1" w:styleId="hover3">
    <w:name w:val="hover3"/>
    <w:basedOn w:val="a2"/>
    <w:autoRedefine/>
    <w:qFormat/>
    <w:rsid w:val="00C446E1"/>
    <w:rPr>
      <w:color w:val="595959"/>
      <w:shd w:val="clear" w:color="auto" w:fill="F39800"/>
    </w:rPr>
  </w:style>
  <w:style w:type="character" w:customStyle="1" w:styleId="Char0">
    <w:name w:val="页脚 Char"/>
    <w:basedOn w:val="a2"/>
    <w:link w:val="a6"/>
    <w:autoRedefine/>
    <w:uiPriority w:val="99"/>
    <w:qFormat/>
    <w:rsid w:val="00C446E1"/>
    <w:rPr>
      <w:rFonts w:ascii="Calibri" w:eastAsia="宋体" w:hAnsi="Calibri" w:cs="Times New Roman"/>
      <w:sz w:val="18"/>
      <w:szCs w:val="22"/>
    </w:rPr>
  </w:style>
  <w:style w:type="paragraph" w:styleId="a">
    <w:name w:val="List Paragraph"/>
    <w:basedOn w:val="a0"/>
    <w:autoRedefine/>
    <w:uiPriority w:val="99"/>
    <w:unhideWhenUsed/>
    <w:qFormat/>
    <w:rsid w:val="00C446E1"/>
    <w:pPr>
      <w:widowControl w:val="0"/>
      <w:numPr>
        <w:numId w:val="1"/>
      </w:numPr>
      <w:spacing w:line="400" w:lineRule="exact"/>
      <w:jc w:val="both"/>
    </w:pPr>
  </w:style>
  <w:style w:type="character" w:customStyle="1" w:styleId="font11">
    <w:name w:val="font11"/>
    <w:basedOn w:val="a2"/>
    <w:qFormat/>
    <w:rsid w:val="00C446E1"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0086-21-50272981x6217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market@seebio.cn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eebio.cn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573</Words>
  <Characters>510</Characters>
  <Application>Microsoft Office Word</Application>
  <DocSecurity>0</DocSecurity>
  <Lines>4</Lines>
  <Paragraphs>2</Paragraphs>
  <ScaleCrop>false</ScaleCrop>
  <Company>微软中国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heguohong</dc:creator>
  <cp:lastModifiedBy>鲍茜茜</cp:lastModifiedBy>
  <cp:revision>4</cp:revision>
  <cp:lastPrinted>2024-09-04T07:45:00Z</cp:lastPrinted>
  <dcterms:created xsi:type="dcterms:W3CDTF">2025-01-02T02:17:00Z</dcterms:created>
  <dcterms:modified xsi:type="dcterms:W3CDTF">2025-01-02T02:29:00Z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7C7A7FA3A6C14392BB13DE3350CE2781_13</vt:lpwstr>
  </property>
  <property fmtid="{D5CDD505-2E9C-101B-9397-08002B2CF9AE}" pid="4" name="KSOTemplateDocerSaveRecord">
    <vt:lpwstr>eyJoZGlkIjoiZWZiOTUyOTJhN2UzY2MzNGMwOWY4MzA3MDJhNjMzNTMiLCJ1c2VySWQiOiIyNDc1NjM2ODYifQ==</vt:lpwstr>
  </property>
</Properties>
</file>